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Mason Construction Services, S.A. de C.V. — Mexico City, Mexico</w:t>
      </w:r>
    </w:p>
    <w:p>
      <w:pPr>
        <w:pStyle w:val="BodyText"/>
      </w:pPr>
      <w:r>
        <w:t xml:space="preserve">PO No. MXC-2025-04872</w:t>
      </w:r>
    </w:p>
    <w:bookmarkEnd w:id="20"/>
    <w:bookmarkStart w:id="21" w:name="buyer-issuing-party"/>
    <w:p>
      <w:pPr>
        <w:pStyle w:val="Heading3"/>
      </w:pPr>
      <w:r>
        <w:t xml:space="preserve">Buyer / Issuing Party</w:t>
      </w:r>
    </w:p>
    <w:p>
      <w:pPr>
        <w:pStyle w:val="FirstParagraph"/>
      </w:pPr>
      <w:r>
        <w:rPr>
          <w:bCs/>
          <w:b/>
        </w:rPr>
        <w:t xml:space="preserve">Company:</w:t>
      </w:r>
      <w:r>
        <w:t xml:space="preserve"> </w:t>
      </w:r>
      <w:r>
        <w:t xml:space="preserve">Mason Construction Services, S.A. de C.V.</w:t>
      </w:r>
    </w:p>
    <w:p>
      <w:pPr>
        <w:pStyle w:val="BodyText"/>
      </w:pPr>
      <w:r>
        <w:rPr>
          <w:bCs/>
          <w:b/>
        </w:rPr>
        <w:t xml:space="preserve">Address:</w:t>
      </w:r>
      <w:r>
        <w:t xml:space="preserve"> </w:t>
      </w:r>
      <w:r>
        <w:t xml:space="preserve">Av. Insurgentes Sur 1850, Col. Del Valle, Benito Juárez, 03100 Mexico City, Mexico</w:t>
      </w:r>
    </w:p>
    <w:p>
      <w:pPr>
        <w:pStyle w:val="BodyText"/>
      </w:pPr>
      <w:r>
        <w:rPr>
          <w:bCs/>
          <w:b/>
        </w:rPr>
        <w:t xml:space="preserve">Contact:</w:t>
      </w:r>
      <w:r>
        <w:t xml:space="preserve"> </w:t>
      </w:r>
      <w:r>
        <w:t xml:space="preserve">Ing. Ricardo Fuentes, Procurement Director</w:t>
      </w:r>
    </w:p>
    <w:p>
      <w:pPr>
        <w:pStyle w:val="BodyText"/>
      </w:pPr>
      <w:r>
        <w:rPr>
          <w:bCs/>
          <w:b/>
        </w:rPr>
        <w:t xml:space="preserve">Phone:</w:t>
      </w:r>
      <w:r>
        <w:t xml:space="preserve"> </w:t>
      </w:r>
      <w:r>
        <w:t xml:space="preserve">+52 (55) 5512-8834</w:t>
      </w:r>
    </w:p>
    <w:p>
      <w:pPr>
        <w:pStyle w:val="BodyText"/>
      </w:pPr>
      <w:r>
        <w:rPr>
          <w:bCs/>
          <w:b/>
        </w:rPr>
        <w:t xml:space="preserve">Email:</w:t>
      </w:r>
      <w:r>
        <w:t xml:space="preserve"> </w:t>
      </w:r>
      <w:r>
        <w:t xml:space="preserve">procurement@masonconstruction.mx</w:t>
      </w:r>
    </w:p>
    <w:p>
      <w:pPr>
        <w:pStyle w:val="BodyText"/>
      </w:pPr>
      <w:r>
        <w:rPr>
          <w:bCs/>
          <w:b/>
        </w:rPr>
        <w:t xml:space="preserve">RFC:</w:t>
      </w:r>
      <w:r>
        <w:t xml:space="preserve"> </w:t>
      </w:r>
      <w:r>
        <w:t xml:space="preserve">MCS980412AB7</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Materiales y Herramientas del Centro, S.A. de C.V.</w:t>
      </w:r>
    </w:p>
    <w:p>
      <w:pPr>
        <w:pStyle w:val="BodyText"/>
      </w:pPr>
      <w:r>
        <w:rPr>
          <w:bCs/>
          <w:b/>
        </w:rPr>
        <w:t xml:space="preserve">Address:</w:t>
      </w:r>
      <w:r>
        <w:t xml:space="preserve"> </w:t>
      </w:r>
      <w:r>
        <w:t xml:space="preserve">Eje Central Lázaro Cárdenas 2450, Col. Industrial Vallejo, Gustavo A. Madero, 07000 Mexico City, Mexico</w:t>
      </w:r>
    </w:p>
    <w:p>
      <w:pPr>
        <w:pStyle w:val="BodyText"/>
      </w:pPr>
      <w:r>
        <w:rPr>
          <w:bCs/>
          <w:b/>
        </w:rPr>
        <w:t xml:space="preserve">Contact:</w:t>
      </w:r>
      <w:r>
        <w:t xml:space="preserve"> </w:t>
      </w:r>
      <w:r>
        <w:t xml:space="preserve">Lic. Carmen Delgado, Sales Manager</w:t>
      </w:r>
    </w:p>
    <w:p>
      <w:pPr>
        <w:pStyle w:val="BodyText"/>
      </w:pPr>
      <w:r>
        <w:rPr>
          <w:bCs/>
          <w:b/>
        </w:rPr>
        <w:t xml:space="preserve">Phone:</w:t>
      </w:r>
      <w:r>
        <w:t xml:space="preserve"> </w:t>
      </w:r>
      <w:r>
        <w:t xml:space="preserve">+52 (55) 5678-2210</w:t>
      </w:r>
    </w:p>
    <w:p>
      <w:pPr>
        <w:pStyle w:val="BodyText"/>
      </w:pPr>
      <w:r>
        <w:rPr>
          <w:bCs/>
          <w:b/>
        </w:rPr>
        <w:t xml:space="preserve">Email:</w:t>
      </w:r>
      <w:r>
        <w:t xml:space="preserve"> </w:t>
      </w:r>
      <w:r>
        <w:t xml:space="preserve">ventas@materialescentro.mx</w:t>
      </w:r>
    </w:p>
    <w:p>
      <w:pPr>
        <w:pStyle w:val="BodyText"/>
      </w:pPr>
      <w:r>
        <w:rPr>
          <w:bCs/>
          <w:b/>
        </w:rPr>
        <w:t xml:space="preserve">RFC:</w:t>
      </w:r>
      <w:r>
        <w:t xml:space="preserve"> </w:t>
      </w:r>
      <w:r>
        <w:t xml:space="preserve">MHC050719CD3</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Mason Construction Site, Av. Universidad 1200, Col. Copilco, Coyoacán, 04360 Mexico City, Mexico</w:t>
      </w:r>
    </w:p>
    <w:p>
      <w:pPr>
        <w:pStyle w:val="BodyText"/>
      </w:pPr>
      <w:r>
        <w:rPr>
          <w:bCs/>
          <w:b/>
        </w:rPr>
        <w:t xml:space="preserve">Project Reference:</w:t>
      </w:r>
      <w:r>
        <w:t xml:space="preserve"> </w:t>
      </w:r>
      <w:r>
        <w:t xml:space="preserve">Mason Tower Residential Complex – Phase II</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(Transferencia Electrónica)</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p>
      <w:pPr>
        <w:pStyle w:val="BodyText"/>
      </w:pPr>
      <w:r>
        <w:rPr>
          <w:bCs/>
          <w:b/>
        </w:rPr>
        <w:t xml:space="preserve">Currency:</w:t>
      </w:r>
      <w:r>
        <w:t xml:space="preserve"> </w:t>
      </w:r>
      <w:r>
        <w:t xml:space="preserve">Mexican Peso (MXN)</w:t>
      </w:r>
    </w:p>
    <w:bookmarkEnd w:id="24"/>
    <w:bookmarkStart w:id="25" w:name="Xb2088d251cf5490ffd2c77461084fe6a7cc0fd7"/>
    <w:p>
      <w:pPr>
        <w:pStyle w:val="Heading3"/>
      </w:pPr>
      <w:r>
        <w:t xml:space="preserve">Line Items – Masonry Materials and Equipment for Mason Construction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Portland Cement Type I/II, 50 kg bags – for Mason masonry wall construction</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Red Clay Bricks, 24x11x6 cm – standard Mason masonry units</w:t>
            </w:r>
          </w:p>
        </w:tc>
        <w:tc>
          <w:tcPr/>
          <w:p>
            <w:pPr>
              <w:pStyle w:val="Compact"/>
              <w:jc w:val="left"/>
            </w:pPr>
            <w:r>
              <w:t xml:space="preserve">45,000</w:t>
            </w:r>
          </w:p>
        </w:tc>
        <w:tc>
          <w:tcPr/>
          <w:p>
            <w:pPr>
              <w:pStyle w:val="Compact"/>
              <w:jc w:val="left"/>
            </w:pPr>
            <w:r>
              <w:t xml:space="preserve">pcs</w:t>
            </w:r>
          </w:p>
        </w:tc>
        <w:tc>
          <w:tcPr/>
          <w:p>
            <w:pPr>
              <w:pStyle w:val="Compact"/>
              <w:jc w:val="left"/>
            </w:pPr>
            <w:r>
              <w:t xml:space="preserve">8.50</w:t>
            </w:r>
          </w:p>
        </w:tc>
        <w:tc>
          <w:tcPr/>
          <w:p>
            <w:pPr>
              <w:pStyle w:val="Compact"/>
              <w:jc w:val="left"/>
            </w:pPr>
            <w:r>
              <w:t xml:space="preserve">382,500.00</w:t>
            </w:r>
          </w:p>
        </w:tc>
      </w:tr>
      <w:tr>
        <w:tc>
          <w:tcPr/>
          <w:p>
            <w:pPr>
              <w:pStyle w:val="Compact"/>
              <w:jc w:val="left"/>
            </w:pPr>
            <w:r>
              <w:t xml:space="preserve">3</w:t>
            </w:r>
          </w:p>
        </w:tc>
        <w:tc>
          <w:tcPr/>
          <w:p>
            <w:pPr>
              <w:pStyle w:val="Compact"/>
              <w:jc w:val="left"/>
            </w:pPr>
            <w:r>
              <w:t xml:space="preserve">Coarse River Sand, washed – for Mason mortar mixing</w:t>
            </w:r>
          </w:p>
        </w:tc>
        <w:tc>
          <w:tcPr/>
          <w:p>
            <w:pPr>
              <w:pStyle w:val="Compact"/>
              <w:jc w:val="left"/>
            </w:pPr>
            <w:r>
              <w:t xml:space="preserve">35</w:t>
            </w:r>
          </w:p>
        </w:tc>
        <w:tc>
          <w:tcPr/>
          <w:p>
            <w:pPr>
              <w:pStyle w:val="Compact"/>
              <w:jc w:val="left"/>
            </w:pPr>
            <w:r>
              <w:t xml:space="preserve">m³</w:t>
            </w:r>
          </w:p>
        </w:tc>
        <w:tc>
          <w:tcPr/>
          <w:p>
            <w:pPr>
              <w:pStyle w:val="Compact"/>
              <w:jc w:val="left"/>
            </w:pPr>
            <w:r>
              <w:t xml:space="preserve">420.00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Steel Mason Trowels, 10-inch, stainless steel – for Mason finishing work</w:t>
            </w:r>
          </w:p>
        </w:tc>
        <w:tc>
          <w:tcPr/>
          <w:p>
            <w:pPr>
              <w:pStyle w:val="Compact"/>
              <w:jc w:val="left"/>
            </w:pPr>
            <w:r>
              <w:t xml:space="preserve">120</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5</w:t>
            </w:r>
          </w:p>
        </w:tc>
        <w:tc>
          <w:tcPr/>
          <w:p>
            <w:pPr>
              <w:pStyle w:val="Compact"/>
              <w:jc w:val="left"/>
            </w:pPr>
            <w:r>
              <w:t xml:space="preserve">Mason Plumb Bob and Line Level Kit – for Mason alignment</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6</w:t>
            </w:r>
          </w:p>
        </w:tc>
        <w:tc>
          <w:tcPr/>
          <w:p>
            <w:pPr>
              <w:pStyle w:val="Compact"/>
              <w:jc w:val="left"/>
            </w:pPr>
            <w:r>
              <w:t xml:space="preserve">Concrete Vibrator, 1-inch shaft – for Mason foundation work</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102,400.00</w:t>
            </w:r>
          </w:p>
        </w:tc>
      </w:tr>
      <w:tr>
        <w:tc>
          <w:tcPr/>
          <w:p>
            <w:pPr>
              <w:pStyle w:val="Compact"/>
              <w:jc w:val="left"/>
            </w:pPr>
            <w:r>
              <w:t xml:space="preserve">7</w:t>
            </w:r>
          </w:p>
        </w:tc>
        <w:tc>
          <w:tcPr/>
          <w:p>
            <w:pPr>
              <w:pStyle w:val="Compact"/>
              <w:jc w:val="left"/>
            </w:pPr>
            <w:r>
              <w:t xml:space="preserve">Waterproofing Membrane, 10 m² rolls – for Mason exterior walls</w:t>
            </w:r>
          </w:p>
        </w:tc>
        <w:tc>
          <w:tcPr/>
          <w:p>
            <w:pPr>
              <w:pStyle w:val="Compact"/>
              <w:jc w:val="left"/>
            </w:pPr>
            <w:r>
              <w:t xml:space="preserve">60</w:t>
            </w:r>
          </w:p>
        </w:tc>
        <w:tc>
          <w:tcPr/>
          <w:p>
            <w:pPr>
              <w:pStyle w:val="Compact"/>
              <w:jc w:val="left"/>
            </w:pPr>
            <w:r>
              <w:t xml:space="preserve">rolls</w:t>
            </w:r>
          </w:p>
        </w:tc>
        <w:tc>
          <w:tcPr/>
          <w:p>
            <w:pPr>
              <w:pStyle w:val="Compact"/>
              <w:jc w:val="left"/>
            </w:pPr>
            <w:r>
              <w:t xml:space="preserve">2,350.00</w:t>
            </w:r>
          </w:p>
        </w:tc>
        <w:tc>
          <w:tcPr/>
          <w:p>
            <w:pPr>
              <w:pStyle w:val="Compact"/>
              <w:jc w:val="left"/>
            </w:pPr>
            <w:r>
              <w:t xml:space="preserve">141,000.00</w:t>
            </w:r>
          </w:p>
        </w:tc>
      </w:tr>
      <w:tr>
        <w:tc>
          <w:tcPr/>
          <w:p>
            <w:pPr>
              <w:pStyle w:val="Compact"/>
              <w:jc w:val="left"/>
            </w:pPr>
            <w:r>
              <w:t xml:space="preserve">8</w:t>
            </w:r>
          </w:p>
        </w:tc>
        <w:tc>
          <w:tcPr/>
          <w:p>
            <w:pPr>
              <w:pStyle w:val="Compact"/>
              <w:jc w:val="left"/>
            </w:pPr>
            <w:r>
              <w:t xml:space="preserve">Rebar Steel, 12 mm diameter, 6 m length – Mason structural reinforcement</w:t>
            </w:r>
          </w:p>
        </w:tc>
        <w:tc>
          <w:tcPr/>
          <w:p>
            <w:pPr>
              <w:pStyle w:val="Compact"/>
              <w:jc w:val="left"/>
            </w:pPr>
            <w:r>
              <w:t xml:space="preserve">800</w:t>
            </w:r>
          </w:p>
        </w:tc>
        <w:tc>
          <w:tcPr/>
          <w:p>
            <w:pPr>
              <w:pStyle w:val="Compact"/>
              <w:jc w:val="left"/>
            </w:pPr>
            <w:r>
              <w:t xml:space="preserve">bars</w:t>
            </w:r>
          </w:p>
        </w:tc>
        <w:tc>
          <w:tcPr/>
          <w:p>
            <w:pPr>
              <w:pStyle w:val="Compact"/>
              <w:jc w:val="left"/>
            </w:pPr>
            <w:r>
              <w:t xml:space="preserve">310.00</w:t>
            </w:r>
          </w:p>
        </w:tc>
        <w:tc>
          <w:tcPr/>
          <w:p>
            <w:pPr>
              <w:pStyle w:val="Compact"/>
              <w:jc w:val="left"/>
            </w:pPr>
            <w:r>
              <w:t xml:space="preserve">248,000.00</w:t>
            </w:r>
          </w:p>
        </w:tc>
      </w:tr>
      <w:tr>
        <w:tc>
          <w:tcPr/>
          <w:p>
            <w:pPr>
              <w:pStyle w:val="Compact"/>
              <w:jc w:val="left"/>
            </w:pPr>
            <w:r>
              <w:t xml:space="preserve">9</w:t>
            </w:r>
          </w:p>
        </w:tc>
        <w:tc>
          <w:tcPr/>
          <w:p>
            <w:pPr>
              <w:pStyle w:val="Compact"/>
              <w:jc w:val="left"/>
            </w:pPr>
            <w:r>
              <w:t xml:space="preserve">Mason Safety Harness and PPE Kit – for Mason crew protection</w:t>
            </w:r>
          </w:p>
        </w:tc>
        <w:tc>
          <w:tcPr/>
          <w:p>
            <w:pPr>
              <w:pStyle w:val="Compact"/>
              <w:jc w:val="left"/>
            </w:pPr>
            <w:r>
              <w:t xml:space="preserve">40</w:t>
            </w:r>
          </w:p>
        </w:tc>
        <w:tc>
          <w:tcPr/>
          <w:p>
            <w:pPr>
              <w:pStyle w:val="Compact"/>
              <w:jc w:val="left"/>
            </w:pPr>
            <w:r>
              <w:t xml:space="preserve">kits</w:t>
            </w:r>
          </w:p>
        </w:tc>
        <w:tc>
          <w:tcPr/>
          <w:p>
            <w:pPr>
              <w:pStyle w:val="Compact"/>
              <w:jc w:val="left"/>
            </w:pPr>
            <w:r>
              <w:t xml:space="preserve">2,100.00</w:t>
            </w:r>
          </w:p>
        </w:tc>
        <w:tc>
          <w:tcPr/>
          <w:p>
            <w:pPr>
              <w:pStyle w:val="Compact"/>
              <w:jc w:val="left"/>
            </w:pPr>
            <w:r>
              <w:t xml:space="preserve">84,000.00</w:t>
            </w:r>
          </w:p>
        </w:tc>
      </w:tr>
      <w:tr>
        <w:tc>
          <w:tcPr/>
          <w:p>
            <w:pPr>
              <w:pStyle w:val="Compact"/>
              <w:jc w:val="left"/>
            </w:pPr>
            <w:r>
              <w:t xml:space="preserve">10</w:t>
            </w:r>
          </w:p>
        </w:tc>
        <w:tc>
          <w:tcPr/>
          <w:p>
            <w:pPr>
              <w:pStyle w:val="Compact"/>
              <w:jc w:val="left"/>
            </w:pPr>
            <w:r>
              <w:t xml:space="preserve">Ready-Mix Concrete, 280 kg/cm² – for Mason slab pouring</w:t>
            </w:r>
          </w:p>
        </w:tc>
        <w:tc>
          <w:tcPr/>
          <w:p>
            <w:pPr>
              <w:pStyle w:val="Compact"/>
              <w:jc w:val="left"/>
            </w:pPr>
            <w:r>
              <w:t xml:space="preserve">55</w:t>
            </w:r>
          </w:p>
        </w:tc>
        <w:tc>
          <w:tcPr/>
          <w:p>
            <w:pPr>
              <w:pStyle w:val="Compact"/>
              <w:jc w:val="left"/>
            </w:pPr>
            <w:r>
              <w:t xml:space="preserve">m³</w:t>
            </w:r>
          </w:p>
        </w:tc>
        <w:tc>
          <w:tcPr/>
          <w:p>
            <w:pPr>
              <w:pStyle w:val="Compact"/>
              <w:jc w:val="left"/>
            </w:pPr>
            <w:r>
              <w:t xml:space="preserve">1,850.00</w:t>
            </w:r>
          </w:p>
        </w:tc>
        <w:tc>
          <w:tcPr/>
          <w:p>
            <w:pPr>
              <w:pStyle w:val="Compact"/>
              <w:jc w:val="left"/>
            </w:pPr>
            <w:r>
              <w:t xml:space="preserve">101,750.00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1,573,800.00 MXN</w:t>
            </w:r>
          </w:p>
        </w:tc>
      </w:tr>
      <w:tr>
        <w:tc>
          <w:tcPr/>
          <w:p>
            <w:pPr>
              <w:pStyle w:val="Compact"/>
              <w:jc w:val="left"/>
            </w:pPr>
            <w:r>
              <w:t xml:space="preserve">IVA (16% VAT – Mexico)</w:t>
            </w:r>
          </w:p>
        </w:tc>
        <w:tc>
          <w:tcPr/>
          <w:p>
            <w:pPr>
              <w:pStyle w:val="Compact"/>
              <w:jc w:val="right"/>
            </w:pPr>
            <w:r>
              <w:t xml:space="preserve">251,808.00 MXN</w:t>
            </w:r>
          </w:p>
        </w:tc>
      </w:tr>
      <w:tr>
        <w:tc>
          <w:tcPr/>
          <w:p>
            <w:pPr>
              <w:pStyle w:val="Compact"/>
              <w:jc w:val="left"/>
            </w:pPr>
            <w:r>
              <w:t xml:space="preserve">Delivery &amp; Handling (Mexico City)</w:t>
            </w:r>
          </w:p>
        </w:tc>
        <w:tc>
          <w:tcPr/>
          <w:p>
            <w:pPr>
              <w:pStyle w:val="Compact"/>
              <w:jc w:val="right"/>
            </w:pPr>
            <w:r>
              <w:t xml:space="preserve">18,500.00 MXN</w:t>
            </w:r>
          </w:p>
        </w:tc>
      </w:tr>
      <w:tr>
        <w:tc>
          <w:tcPr/>
          <w:p>
            <w:pPr>
              <w:pStyle w:val="Compact"/>
              <w:jc w:val="left"/>
            </w:pPr>
            <w:r>
              <w:t xml:space="preserve">Grand Total</w:t>
            </w:r>
          </w:p>
        </w:tc>
        <w:tc>
          <w:tcPr/>
          <w:p>
            <w:pPr>
              <w:pStyle w:val="Compact"/>
              <w:jc w:val="right"/>
            </w:pPr>
            <w:r>
              <w:t xml:space="preserve">1,844,108.00 MXN</w:t>
            </w:r>
          </w:p>
        </w:tc>
      </w:tr>
    </w:tbl>
    <w:bookmarkEnd w:id="25"/>
    <w:bookmarkStart w:id="26" w:name="terms-and-conditions"/>
    <w:p>
      <w:pPr>
        <w:pStyle w:val="Heading3"/>
      </w:pPr>
      <w:r>
        <w:t xml:space="preserve">Terms and Conditions</w:t>
      </w:r>
    </w:p>
    <w:p>
      <w:pPr>
        <w:numPr>
          <w:ilvl w:val="0"/>
          <w:numId w:val="1001"/>
        </w:numPr>
        <w:pStyle w:val="Compact"/>
      </w:pPr>
      <w:r>
        <w:t xml:space="preserve">All materials and equipment listed in this Purchase Order shall be delivered to the Mason Construction Services site located in Mexico City, Mexico, no later than the required delivery date specified above. Late delivery shall incur a penalty of 0.5% of the total order value per business day.</w:t>
      </w:r>
    </w:p>
    <w:p>
      <w:pPr>
        <w:numPr>
          <w:ilvl w:val="0"/>
          <w:numId w:val="1001"/>
        </w:numPr>
        <w:pStyle w:val="Compact"/>
      </w:pPr>
      <w:r>
        <w:t xml:space="preserve">The supplier shall ensure that all masonry materials comply with the applicable Mexican Official Standards (NOM) for construction materials, including NOM-001-SCFI for cement and NOM-004-SCFI for bricks, as mandated for all Mason construction projects in Mexico City.</w:t>
      </w:r>
    </w:p>
    <w:p>
      <w:pPr>
        <w:numPr>
          <w:ilvl w:val="0"/>
          <w:numId w:val="1001"/>
        </w:numPr>
        <w:pStyle w:val="Compact"/>
      </w:pPr>
      <w:r>
        <w:t xml:space="preserve">Payment shall be processed via bank transfer within thirty (30) calendar days from the date of the valid invoice issued by the supplier. The invoice must include the supplier's RFC, the applicable IVA (16% VAT), and a reference to this Purchase Order number MXC-2025-04872.</w:t>
      </w:r>
    </w:p>
    <w:p>
      <w:pPr>
        <w:numPr>
          <w:ilvl w:val="0"/>
          <w:numId w:val="1001"/>
        </w:numPr>
        <w:pStyle w:val="Compact"/>
      </w:pPr>
      <w:r>
        <w:t xml:space="preserve">All goods are subject to inspection upon arrival at the Mason project site in Mexico City. Any damaged, defective, or non-conforming items must be reported within forty-eight (48) hours of delivery and shall be replaced at the supplier's sole expense.</w:t>
      </w:r>
    </w:p>
    <w:p>
      <w:pPr>
        <w:numPr>
          <w:ilvl w:val="0"/>
          <w:numId w:val="1001"/>
        </w:numPr>
        <w:pStyle w:val="Compact"/>
      </w:pPr>
      <w:r>
        <w:t xml:space="preserve">The supplier is responsible for all transportation, loading, and unloading of materials to the designated Mason construction site in Mexico City. The supplier must coordinate delivery times with the Mason site supervisor, Ing. Ricardo Fuentes, at least 24 hours in advance.</w:t>
      </w:r>
    </w:p>
    <w:p>
      <w:pPr>
        <w:numPr>
          <w:ilvl w:val="0"/>
          <w:numId w:val="1001"/>
        </w:numPr>
        <w:pStyle w:val="Compact"/>
      </w:pPr>
      <w:r>
        <w:t xml:space="preserve">This Purchase Order is governed by the commercial laws of the United Mexican States and the Federal Civil Code. Any disputes arising from this order shall be resolved in the courts of Mexico City, Mexico.</w:t>
      </w:r>
    </w:p>
    <w:p>
      <w:pPr>
        <w:numPr>
          <w:ilvl w:val="0"/>
          <w:numId w:val="1001"/>
        </w:numPr>
        <w:pStyle w:val="Compact"/>
      </w:pPr>
      <w:r>
        <w:t xml:space="preserve">The supplier warrants that all Mason masonry tools and equipment are new, unused, and carry a minimum manufacturer warranty of twelve (12) months from the date of delivery.</w:t>
      </w:r>
    </w:p>
    <w:p>
      <w:pPr>
        <w:numPr>
          <w:ilvl w:val="0"/>
          <w:numId w:val="1001"/>
        </w:numPr>
        <w:pStyle w:val="Compact"/>
      </w:pPr>
      <w:r>
        <w:t xml:space="preserve">Neither party may assign or transfer this Purchase Order without the prior written consent of the other party. This document constitutes the entire agreement between Mason Construction Services and the supplier regarding the items listed herein.</w:t>
      </w:r>
    </w:p>
    <w:bookmarkEnd w:id="26"/>
    <w:p>
      <w:pPr>
        <w:pStyle w:val="FirstParagraph"/>
      </w:pPr>
      <w:r>
        <w:rPr>
          <w:bCs/>
          <w:b/>
        </w:rPr>
        <w:t xml:space="preserve">Authorized by (Buyer):</w:t>
      </w:r>
    </w:p>
    <w:p>
      <w:pPr>
        <w:pStyle w:val="BodyText"/>
      </w:pPr>
      <w:r>
        <w:t xml:space="preserve">Ing. Ricardo Fuentes</w:t>
      </w:r>
    </w:p>
    <w:p>
      <w:pPr>
        <w:pStyle w:val="BodyText"/>
      </w:pPr>
      <w:r>
        <w:t xml:space="preserve">Procurement Director, Mason Construction Services, S.A. de C.V.</w:t>
      </w:r>
    </w:p>
    <w:p>
      <w:pPr>
        <w:pStyle w:val="BodyText"/>
      </w:pPr>
      <w:r>
        <w:t xml:space="preserve">Date: _______________</w:t>
      </w:r>
    </w:p>
    <w:p>
      <w:pPr>
        <w:pStyle w:val="BodyText"/>
      </w:pPr>
      <w:r>
        <w:rPr>
          <w:bCs/>
          <w:b/>
        </w:rPr>
        <w:t xml:space="preserve">Accepted by (Supplier):</w:t>
      </w:r>
    </w:p>
    <w:p>
      <w:pPr>
        <w:pStyle w:val="BodyText"/>
      </w:pPr>
      <w:r>
        <w:t xml:space="preserve">Lic. Carmen Delgado</w:t>
      </w:r>
    </w:p>
    <w:p>
      <w:pPr>
        <w:pStyle w:val="BodyText"/>
      </w:pPr>
      <w:r>
        <w:t xml:space="preserve">Sales Manager, Materiales y Herramientas del Centro, S.A. de C.V.</w:t>
      </w:r>
    </w:p>
    <w:p>
      <w:pPr>
        <w:pStyle w:val="BodyText"/>
      </w:pPr>
      <w:r>
        <w:t xml:space="preserve">Date: _______________</w:t>
      </w:r>
    </w:p>
    <w:p>
      <w:pPr>
        <w:pStyle w:val="BodyText"/>
      </w:pPr>
      <w:r>
        <w:t xml:space="preserve">This Purchase Order was issued by Mason Construction Services, S.A. de C.V., registered in Mexico City, Mexico. PO No. MXC-2025-04872. This document is valid for a period of sixty (60) days from the issue date. For any modifications or clarifications, please contact the Procurement Department at Mason Construction Services, Av. Insurgentes Sur 1850,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Mexico City</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