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Colombo Construction &amp; Infrastructure Ltd.</w:t>
      </w:r>
    </w:p>
    <w:p>
      <w:pPr>
        <w:pStyle w:val="BodyText"/>
      </w:pPr>
      <w:r>
        <w:t xml:space="preserve">142, Galle Road, Colombo 03, Sri Lanka Colombo</w:t>
      </w:r>
    </w:p>
    <w:p>
      <w:pPr>
        <w:pStyle w:val="BodyText"/>
      </w:pPr>
      <w:r>
        <w:t xml:space="preserve">Tel: +94 11 234 5678 | Email: procurement@colomboconstruction.lk</w:t>
      </w:r>
    </w:p>
    <w:p>
      <w:pPr>
        <w:pStyle w:val="BodyText"/>
      </w:pPr>
      <w:r>
        <w:t xml:space="preserve">Registration No: CCL-2019-04521 | VAT Reg: 123456789</w:t>
      </w:r>
    </w:p>
    <w:bookmarkEnd w:id="20"/>
    <w:p>
      <w:pPr>
        <w:pStyle w:val="BodyText"/>
      </w:pPr>
      <w:r>
        <w:rPr>
          <w:bCs/>
          <w:b/>
        </w:rPr>
        <w:t xml:space="preserve">Purchase Order No:</w:t>
      </w:r>
      <w:r>
        <w:t xml:space="preserve"> </w:t>
      </w:r>
      <w:r>
        <w:t xml:space="preserve">PO-CLM-2025-00847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Project Name:</w:t>
      </w:r>
      <w:r>
        <w:t xml:space="preserve"> </w:t>
      </w:r>
      <w:r>
        <w:t xml:space="preserve">Colombo Harbour Residential Complex</w:t>
      </w:r>
      <w:r>
        <w:br/>
      </w:r>
      <w:r>
        <w:rPr>
          <w:bCs/>
          <w:b/>
        </w:rPr>
        <w:t xml:space="preserve">Project Location:</w:t>
      </w:r>
      <w:r>
        <w:t xml:space="preserve"> </w:t>
      </w:r>
      <w:r>
        <w:t xml:space="preserve">Colombo 01, Sri Lanka Colombo</w:t>
      </w:r>
      <w:r>
        <w:br/>
      </w:r>
      <w:r>
        <w:rPr>
          <w:bCs/>
          <w:b/>
        </w:rPr>
        <w:t xml:space="preserve">Contract Ref:</w:t>
      </w:r>
      <w:r>
        <w:t xml:space="preserve"> </w:t>
      </w:r>
      <w:r>
        <w:t xml:space="preserve">CHRC-2025-M-012</w:t>
      </w:r>
    </w:p>
    <w:p>
      <w:pPr>
        <w:pStyle w:val="BodyText"/>
      </w:pPr>
      <w:r>
        <w:rPr>
          <w:bCs/>
          <w:b/>
        </w:rPr>
        <w:t xml:space="preserve">Supplier / Mason Contractor:</w:t>
      </w:r>
      <w:r>
        <w:t xml:space="preserve"> </w:t>
      </w:r>
      <w:r>
        <w:t xml:space="preserve">Silva Masonry &amp; Construction Services (Pvt) Ltd.</w:t>
      </w:r>
      <w:r>
        <w:br/>
      </w:r>
      <w:r>
        <w:rPr>
          <w:bCs/>
          <w:b/>
        </w:rPr>
        <w:t xml:space="preserve">Address:</w:t>
      </w:r>
      <w:r>
        <w:t xml:space="preserve"> </w:t>
      </w:r>
      <w:r>
        <w:t xml:space="preserve">87, Kollupitiya Street, Sri Lanka Colombo</w:t>
      </w:r>
      <w:r>
        <w:br/>
      </w:r>
      <w:r>
        <w:rPr>
          <w:bCs/>
          <w:b/>
        </w:rPr>
        <w:t xml:space="preserve">Contact:</w:t>
      </w:r>
      <w:r>
        <w:t xml:space="preserve"> </w:t>
      </w:r>
      <w:r>
        <w:t xml:space="preserve">+94 77 890 1234</w:t>
      </w:r>
    </w:p>
    <w:p>
      <w:pPr>
        <w:pStyle w:val="BodyText"/>
      </w:pPr>
      <w:r>
        <w:t xml:space="preserve">1. SCOPE OF WORK AND MATERIALS – MASON SERVICES</w:t>
      </w:r>
    </w:p>
    <w:p>
      <w:pPr>
        <w:pStyle w:val="BodyText"/>
      </w:pPr>
      <w:r>
        <w:t xml:space="preserve">This Purchase Order is issued by Colombo Construction &amp; Infrastructure Ltd. to Silva Masonry &amp; Construction Services (Pvt) Ltd. for the provision of professional Mason services, masonry materials, and related construction work to be executed at the Colombo Harbour Residential Complex site located in Sri Lanka Colombo. The Mason contractor shall be responsible for all bricklaying, block masonry, plastering, tiling, and structural masonry work as detailed in the line items below. All work shall comply with the Sri Lanka Standards (SLS) and the Colombo Municipal Council building regulations applicable to Sri Lanka Colombo.</w:t>
      </w:r>
    </w:p>
    <w:p>
      <w:pPr>
        <w:pStyle w:val="BodyText"/>
      </w:pPr>
      <w:r>
        <w:t xml:space="preserve">2. LINE ITEMS – MASON WORK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Structural Mason work – 9-inch brick wall construction (red clay bricks, cement mortar 1:4) for Block A, floors 1–6</w:t>
            </w:r>
          </w:p>
        </w:tc>
        <w:tc>
          <w:tcPr/>
          <w:p>
            <w:pPr>
              <w:pStyle w:val="Compact"/>
              <w:jc w:val="left"/>
            </w:pPr>
            <w:r>
              <w:t xml:space="preserve">m²</w:t>
            </w:r>
          </w:p>
        </w:tc>
        <w:tc>
          <w:tcPr/>
          <w:p>
            <w:pPr>
              <w:pStyle w:val="Compact"/>
              <w:jc w:val="left"/>
            </w:pPr>
            <w:r>
              <w:t xml:space="preserve">2,450</w:t>
            </w:r>
          </w:p>
        </w:tc>
        <w:tc>
          <w:tcPr/>
          <w:p>
            <w:pPr>
              <w:pStyle w:val="Compact"/>
              <w:jc w:val="left"/>
            </w:pPr>
            <w:r>
              <w:t xml:space="preserve">3,850</w:t>
            </w:r>
          </w:p>
        </w:tc>
        <w:tc>
          <w:tcPr/>
          <w:p>
            <w:pPr>
              <w:pStyle w:val="Compact"/>
              <w:jc w:val="left"/>
            </w:pPr>
            <w:r>
              <w:t xml:space="preserve">9,432,500</w:t>
            </w:r>
          </w:p>
        </w:tc>
      </w:tr>
      <w:tr>
        <w:tc>
          <w:tcPr/>
          <w:p>
            <w:pPr>
              <w:pStyle w:val="Compact"/>
              <w:jc w:val="left"/>
            </w:pPr>
            <w:r>
              <w:t xml:space="preserve">02</w:t>
            </w:r>
          </w:p>
        </w:tc>
        <w:tc>
          <w:tcPr/>
          <w:p>
            <w:pPr>
              <w:pStyle w:val="Compact"/>
              <w:jc w:val="left"/>
            </w:pPr>
            <w:r>
              <w:t xml:space="preserve">Structural Mason work – 4.5-inch partition wall construction (hollow concrete blocks, cement mortar 1:5) for all residential units</w:t>
            </w:r>
          </w:p>
        </w:tc>
        <w:tc>
          <w:tcPr/>
          <w:p>
            <w:pPr>
              <w:pStyle w:val="Compact"/>
              <w:jc w:val="left"/>
            </w:pPr>
            <w:r>
              <w:t xml:space="preserve">m²</w:t>
            </w:r>
          </w:p>
        </w:tc>
        <w:tc>
          <w:tcPr/>
          <w:p>
            <w:pPr>
              <w:pStyle w:val="Compact"/>
              <w:jc w:val="left"/>
            </w:pPr>
            <w:r>
              <w:t xml:space="preserve">5,120</w:t>
            </w:r>
          </w:p>
        </w:tc>
        <w:tc>
          <w:tcPr/>
          <w:p>
            <w:pPr>
              <w:pStyle w:val="Compact"/>
              <w:jc w:val="left"/>
            </w:pPr>
            <w:r>
              <w:t xml:space="preserve">2,650</w:t>
            </w:r>
          </w:p>
        </w:tc>
        <w:tc>
          <w:tcPr/>
          <w:p>
            <w:pPr>
              <w:pStyle w:val="Compact"/>
              <w:jc w:val="left"/>
            </w:pPr>
            <w:r>
              <w:t xml:space="preserve">13,568,000</w:t>
            </w:r>
          </w:p>
        </w:tc>
      </w:tr>
      <w:tr>
        <w:tc>
          <w:tcPr/>
          <w:p>
            <w:pPr>
              <w:pStyle w:val="Compact"/>
              <w:jc w:val="left"/>
            </w:pPr>
            <w:r>
              <w:t xml:space="preserve">03</w:t>
            </w:r>
          </w:p>
        </w:tc>
        <w:tc>
          <w:tcPr/>
          <w:p>
            <w:pPr>
              <w:pStyle w:val="Compact"/>
              <w:jc w:val="left"/>
            </w:pPr>
            <w:r>
              <w:t xml:space="preserve">Mason plastering – Internal cement plaster (12 mm thick, 1:4 mix) on all masonry surfaces, both sides</w:t>
            </w:r>
          </w:p>
        </w:tc>
        <w:tc>
          <w:tcPr/>
          <w:p>
            <w:pPr>
              <w:pStyle w:val="Compact"/>
              <w:jc w:val="left"/>
            </w:pPr>
            <w:r>
              <w:t xml:space="preserve">m²</w:t>
            </w:r>
          </w:p>
        </w:tc>
        <w:tc>
          <w:tcPr/>
          <w:p>
            <w:pPr>
              <w:pStyle w:val="Compact"/>
              <w:jc w:val="left"/>
            </w:pPr>
            <w:r>
              <w:t xml:space="preserve">14,800</w:t>
            </w:r>
          </w:p>
        </w:tc>
        <w:tc>
          <w:tcPr/>
          <w:p>
            <w:pPr>
              <w:pStyle w:val="Compact"/>
              <w:jc w:val="left"/>
            </w:pPr>
            <w:r>
              <w:t xml:space="preserve">1,250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Mason plastering – External weatherproof plaster (15 mm thick, 1:3 mix with waterproofing additive) for Sri Lanka Colombo coastal exposure</w:t>
            </w:r>
          </w:p>
        </w:tc>
        <w:tc>
          <w:tcPr/>
          <w:p>
            <w:pPr>
              <w:pStyle w:val="Compact"/>
              <w:jc w:val="left"/>
            </w:pPr>
            <w:r>
              <w:t xml:space="preserve">m²</w:t>
            </w:r>
          </w:p>
        </w:tc>
        <w:tc>
          <w:tcPr/>
          <w:p>
            <w:pPr>
              <w:pStyle w:val="Compact"/>
              <w:jc w:val="left"/>
            </w:pPr>
            <w:r>
              <w:t xml:space="preserve">6,300</w:t>
            </w:r>
          </w:p>
        </w:tc>
        <w:tc>
          <w:tcPr/>
          <w:p>
            <w:pPr>
              <w:pStyle w:val="Compact"/>
              <w:jc w:val="left"/>
            </w:pPr>
            <w:r>
              <w:t xml:space="preserve">1,850</w:t>
            </w:r>
          </w:p>
        </w:tc>
        <w:tc>
          <w:tcPr/>
          <w:p>
            <w:pPr>
              <w:pStyle w:val="Compact"/>
              <w:jc w:val="left"/>
            </w:pPr>
            <w:r>
              <w:t xml:space="preserve">11,655,000</w:t>
            </w:r>
          </w:p>
        </w:tc>
      </w:tr>
      <w:tr>
        <w:tc>
          <w:tcPr/>
          <w:p>
            <w:pPr>
              <w:pStyle w:val="Compact"/>
              <w:jc w:val="left"/>
            </w:pPr>
            <w:r>
              <w:t xml:space="preserve">05</w:t>
            </w:r>
          </w:p>
        </w:tc>
        <w:tc>
          <w:tcPr/>
          <w:p>
            <w:pPr>
              <w:pStyle w:val="Compact"/>
              <w:jc w:val="left"/>
            </w:pPr>
            <w:r>
              <w:t xml:space="preserve">Ceramic tile laying by Mason team – Bathroom and kitchen wall/floor tiling (600x600 mm porcelain tiles)</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2,400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Mason supply of red clay bricks (SLS 101 compliant) – 190x90x90 mm, first-class</w:t>
            </w:r>
          </w:p>
        </w:tc>
        <w:tc>
          <w:tcPr/>
          <w:p>
            <w:pPr>
              <w:pStyle w:val="Compact"/>
              <w:jc w:val="left"/>
            </w:pPr>
            <w:r>
              <w:t xml:space="preserve">No.</w:t>
            </w:r>
          </w:p>
        </w:tc>
        <w:tc>
          <w:tcPr/>
          <w:p>
            <w:pPr>
              <w:pStyle w:val="Compact"/>
              <w:jc w:val="left"/>
            </w:pPr>
            <w:r>
              <w:t xml:space="preserve">1,850,000</w:t>
            </w:r>
          </w:p>
        </w:tc>
        <w:tc>
          <w:tcPr/>
          <w:p>
            <w:pPr>
              <w:pStyle w:val="Compact"/>
              <w:jc w:val="left"/>
            </w:pPr>
            <w:r>
              <w:t xml:space="preserve">42</w:t>
            </w:r>
          </w:p>
        </w:tc>
        <w:tc>
          <w:tcPr/>
          <w:p>
            <w:pPr>
              <w:pStyle w:val="Compact"/>
              <w:jc w:val="left"/>
            </w:pPr>
            <w:r>
              <w:t xml:space="preserve">77,700,000</w:t>
            </w:r>
          </w:p>
        </w:tc>
      </w:tr>
      <w:tr>
        <w:tc>
          <w:tcPr/>
          <w:p>
            <w:pPr>
              <w:pStyle w:val="Compact"/>
              <w:jc w:val="left"/>
            </w:pPr>
            <w:r>
              <w:t xml:space="preserve">07</w:t>
            </w:r>
          </w:p>
        </w:tc>
        <w:tc>
          <w:tcPr/>
          <w:p>
            <w:pPr>
              <w:pStyle w:val="Compact"/>
              <w:jc w:val="left"/>
            </w:pPr>
            <w:r>
              <w:t xml:space="preserve">Mason supply of hollow concrete blocks – 200x200x400 mm, 4-hole, SLS 102 compliant</w:t>
            </w:r>
          </w:p>
        </w:tc>
        <w:tc>
          <w:tcPr/>
          <w:p>
            <w:pPr>
              <w:pStyle w:val="Compact"/>
              <w:jc w:val="left"/>
            </w:pPr>
            <w:r>
              <w:t xml:space="preserve">No.</w:t>
            </w:r>
          </w:p>
        </w:tc>
        <w:tc>
          <w:tcPr/>
          <w:p>
            <w:pPr>
              <w:pStyle w:val="Compact"/>
              <w:jc w:val="left"/>
            </w:pPr>
            <w:r>
              <w:t xml:space="preserve">98,500</w:t>
            </w:r>
          </w:p>
        </w:tc>
        <w:tc>
          <w:tcPr/>
          <w:p>
            <w:pPr>
              <w:pStyle w:val="Compact"/>
              <w:jc w:val="left"/>
            </w:pPr>
            <w:r>
              <w:t xml:space="preserve">385</w:t>
            </w:r>
          </w:p>
        </w:tc>
        <w:tc>
          <w:tcPr/>
          <w:p>
            <w:pPr>
              <w:pStyle w:val="Compact"/>
              <w:jc w:val="left"/>
            </w:pPr>
            <w:r>
              <w:t xml:space="preserve">37,922,500</w:t>
            </w:r>
          </w:p>
        </w:tc>
      </w:tr>
      <w:tr>
        <w:tc>
          <w:tcPr/>
          <w:p>
            <w:pPr>
              <w:pStyle w:val="Compact"/>
              <w:jc w:val="left"/>
            </w:pPr>
            <w:r>
              <w:t xml:space="preserve">08</w:t>
            </w:r>
          </w:p>
        </w:tc>
        <w:tc>
          <w:tcPr/>
          <w:p>
            <w:pPr>
              <w:pStyle w:val="Compact"/>
              <w:jc w:val="left"/>
            </w:pPr>
            <w:r>
              <w:t xml:space="preserve">Mason supply of Portland cement (OPC 42.5) – 50 kg bags, Ceylon Cement brand</w:t>
            </w:r>
          </w:p>
        </w:tc>
        <w:tc>
          <w:tcPr/>
          <w:p>
            <w:pPr>
              <w:pStyle w:val="Compact"/>
              <w:jc w:val="left"/>
            </w:pPr>
            <w:r>
              <w:t xml:space="preserve">Bag</w:t>
            </w:r>
          </w:p>
        </w:tc>
        <w:tc>
          <w:tcPr/>
          <w:p>
            <w:pPr>
              <w:pStyle w:val="Compact"/>
              <w:jc w:val="left"/>
            </w:pPr>
            <w:r>
              <w:t xml:space="preserve">42,000</w:t>
            </w:r>
          </w:p>
        </w:tc>
        <w:tc>
          <w:tcPr/>
          <w:p>
            <w:pPr>
              <w:pStyle w:val="Compact"/>
              <w:jc w:val="left"/>
            </w:pPr>
            <w:r>
              <w:t xml:space="preserve">2,150</w:t>
            </w:r>
          </w:p>
        </w:tc>
        <w:tc>
          <w:tcPr/>
          <w:p>
            <w:pPr>
              <w:pStyle w:val="Compact"/>
              <w:jc w:val="left"/>
            </w:pPr>
            <w:r>
              <w:t xml:space="preserve">90,300,000</w:t>
            </w:r>
          </w:p>
        </w:tc>
      </w:tr>
      <w:tr>
        <w:tc>
          <w:tcPr/>
          <w:p>
            <w:pPr>
              <w:pStyle w:val="Compact"/>
              <w:jc w:val="left"/>
            </w:pPr>
            <w:r>
              <w:t xml:space="preserve">09</w:t>
            </w:r>
          </w:p>
        </w:tc>
        <w:tc>
          <w:tcPr/>
          <w:p>
            <w:pPr>
              <w:pStyle w:val="Compact"/>
              <w:jc w:val="left"/>
            </w:pPr>
            <w:r>
              <w:t xml:space="preserve">Mason supply of sharp sand (washed, SLS 103) for mortar and plastering</w:t>
            </w:r>
          </w:p>
        </w:tc>
        <w:tc>
          <w:tcPr/>
          <w:p>
            <w:pPr>
              <w:pStyle w:val="Compact"/>
              <w:jc w:val="left"/>
            </w:pPr>
            <w:r>
              <w:t xml:space="preserve">m³</w:t>
            </w:r>
          </w:p>
        </w:tc>
        <w:tc>
          <w:tcPr/>
          <w:p>
            <w:pPr>
              <w:pStyle w:val="Compact"/>
              <w:jc w:val="left"/>
            </w:pPr>
            <w:r>
              <w:t xml:space="preserve">1,250</w:t>
            </w:r>
          </w:p>
        </w:tc>
        <w:tc>
          <w:tcPr/>
          <w:p>
            <w:pPr>
              <w:pStyle w:val="Compact"/>
              <w:jc w:val="left"/>
            </w:pPr>
            <w:r>
              <w:t xml:space="preserve">14,500</w:t>
            </w:r>
          </w:p>
        </w:tc>
        <w:tc>
          <w:tcPr/>
          <w:p>
            <w:pPr>
              <w:pStyle w:val="Compact"/>
              <w:jc w:val="left"/>
            </w:pPr>
            <w:r>
              <w:t xml:space="preserve">18,125,000</w:t>
            </w:r>
          </w:p>
        </w:tc>
      </w:tr>
      <w:tr>
        <w:tc>
          <w:tcPr/>
          <w:p>
            <w:pPr>
              <w:pStyle w:val="Compact"/>
              <w:jc w:val="left"/>
            </w:pPr>
            <w:r>
              <w:t xml:space="preserve">10</w:t>
            </w:r>
          </w:p>
        </w:tc>
        <w:tc>
          <w:tcPr/>
          <w:p>
            <w:pPr>
              <w:pStyle w:val="Compact"/>
              <w:jc w:val="left"/>
            </w:pPr>
            <w:r>
              <w:t xml:space="preserve">Mason labour – Skilled masons, assistants, and site supervisors (minimum 45 skilled Mason workers on site daily)</w:t>
            </w:r>
          </w:p>
        </w:tc>
        <w:tc>
          <w:tcPr/>
          <w:p>
            <w:pPr>
              <w:pStyle w:val="Compact"/>
              <w:jc w:val="left"/>
            </w:pPr>
            <w:r>
              <w:t xml:space="preserve">Man-day</w:t>
            </w:r>
          </w:p>
        </w:tc>
        <w:tc>
          <w:tcPr/>
          <w:p>
            <w:pPr>
              <w:pStyle w:val="Compact"/>
              <w:jc w:val="left"/>
            </w:pPr>
            <w:r>
              <w:t xml:space="preserve">18,600</w:t>
            </w:r>
          </w:p>
        </w:tc>
        <w:tc>
          <w:tcPr/>
          <w:p>
            <w:pPr>
              <w:pStyle w:val="Compact"/>
              <w:jc w:val="left"/>
            </w:pPr>
            <w:r>
              <w:t xml:space="preserve">4,500</w:t>
            </w:r>
          </w:p>
        </w:tc>
        <w:tc>
          <w:tcPr/>
          <w:p>
            <w:pPr>
              <w:pStyle w:val="Compact"/>
              <w:jc w:val="left"/>
            </w:pPr>
            <w:r>
              <w:t xml:space="preserve">83,700,000</w:t>
            </w:r>
          </w:p>
        </w:tc>
      </w:tr>
      <w:tr>
        <w:tc>
          <w:tcPr/>
          <w:p>
            <w:pPr>
              <w:pStyle w:val="Compact"/>
              <w:jc w:val="left"/>
            </w:pPr>
            <w:r>
              <w:t xml:space="preserve">11</w:t>
            </w:r>
          </w:p>
        </w:tc>
        <w:tc>
          <w:tcPr/>
          <w:p>
            <w:pPr>
              <w:pStyle w:val="Compact"/>
              <w:jc w:val="left"/>
            </w:pPr>
            <w:r>
              <w:t xml:space="preserve">Mason scaffolding, formwork, and temporary works for elevated masonry construction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12</w:t>
            </w:r>
          </w:p>
        </w:tc>
        <w:tc>
          <w:tcPr/>
          <w:p>
            <w:pPr>
              <w:pStyle w:val="Compact"/>
              <w:jc w:val="left"/>
            </w:pPr>
            <w:r>
              <w:t xml:space="preserve">Quality assurance and testing of masonry work (compressive strength, bond quality) per Sri Lanka Colombo municipal inspection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374,283,000</w:t>
            </w:r>
          </w:p>
        </w:tc>
      </w:tr>
      <w:tr>
        <w:tc>
          <w:tcPr>
            <w:gridSpan w:val="5"/>
          </w:tcPr>
          <w:p>
            <w:pPr>
              <w:pStyle w:val="Compact"/>
              <w:jc w:val="left"/>
            </w:pPr>
            <w:r>
              <w:t xml:space="preserve">VAT @ 18% (Sri Lanka)</w:t>
            </w:r>
          </w:p>
        </w:tc>
        <w:tc>
          <w:tcPr/>
          <w:p>
            <w:pPr>
              <w:pStyle w:val="Compact"/>
              <w:jc w:val="left"/>
            </w:pPr>
            <w:r>
              <w:t xml:space="preserve">67,370,940</w:t>
            </w:r>
          </w:p>
        </w:tc>
      </w:tr>
      <w:tr>
        <w:tc>
          <w:tcPr>
            <w:gridSpan w:val="5"/>
          </w:tcPr>
          <w:p>
            <w:pPr>
              <w:pStyle w:val="Compact"/>
              <w:jc w:val="left"/>
            </w:pPr>
            <w:r>
              <w:t xml:space="preserve">GRAND TOTAL (LKR)</w:t>
            </w:r>
          </w:p>
        </w:tc>
        <w:tc>
          <w:tcPr/>
          <w:p>
            <w:pPr>
              <w:pStyle w:val="Compact"/>
              <w:jc w:val="left"/>
            </w:pPr>
            <w:r>
              <w:t xml:space="preserve">441,653,940</w:t>
            </w:r>
          </w:p>
        </w:tc>
      </w:tr>
    </w:tbl>
    <w:p>
      <w:pPr>
        <w:pStyle w:val="BodyText"/>
      </w:pPr>
      <w:r>
        <w:t xml:space="preserve">3. TERMS AND CONDITIONS</w:t>
      </w:r>
    </w:p>
    <w:p>
      <w:pPr>
        <w:pStyle w:val="BodyText"/>
      </w:pPr>
      <w:r>
        <w:rPr>
          <w:bCs/>
          <w:b/>
        </w:rPr>
        <w:t xml:space="preserve">3.1</w:t>
      </w:r>
      <w:r>
        <w:t xml:space="preserve"> </w:t>
      </w:r>
      <w:r>
        <w:t xml:space="preserve">This Purchase Order is governed by the laws of the Democratic Socialist Republic of Sri Lanka. Any disputes arising from this Purchase Order shall be resolved through arbitration in Sri Lanka Colombo in accordance with the Sri Lanka Arbitration Act.</w:t>
      </w:r>
    </w:p>
    <w:p>
      <w:pPr>
        <w:pStyle w:val="BodyText"/>
      </w:pPr>
      <w:r>
        <w:rPr>
          <w:bCs/>
          <w:b/>
        </w:rPr>
        <w:t xml:space="preserve">3.2</w:t>
      </w:r>
      <w:r>
        <w:t xml:space="preserve"> </w:t>
      </w:r>
      <w:r>
        <w:t xml:space="preserve">The Mason contractor shall mobilize a minimum of 45 skilled Mason workers, 12 assistants, and 3 site supervisors to the Sri Lanka Colombo project site within 7 calendar days of the date of this Purchase Order.</w:t>
      </w:r>
    </w:p>
    <w:p>
      <w:pPr>
        <w:pStyle w:val="BodyText"/>
      </w:pPr>
      <w:r>
        <w:rPr>
          <w:bCs/>
          <w:b/>
        </w:rPr>
        <w:t xml:space="preserve">3.3</w:t>
      </w:r>
      <w:r>
        <w:t xml:space="preserve"> </w:t>
      </w:r>
      <w:r>
        <w:t xml:space="preserve">All masonry materials supplied under this Purchase Order must meet or exceed Sri Lanka Standards (SLS) specifications. The Mason contractor shall provide mill certificates and batch test reports for all cement, bricks, and blocks delivered to the site.</w:t>
      </w:r>
    </w:p>
    <w:p>
      <w:pPr>
        <w:pStyle w:val="BodyText"/>
      </w:pPr>
      <w:r>
        <w:rPr>
          <w:bCs/>
          <w:b/>
        </w:rPr>
        <w:t xml:space="preserve">3.4</w:t>
      </w:r>
      <w:r>
        <w:t xml:space="preserve"> </w:t>
      </w:r>
      <w:r>
        <w:t xml:space="preserve">The Mason contractor shall adhere to all safety regulations enforced by the Sri Lanka Department of Labour and the Colombo Municipal Council. All Mason workers must wear appropriate personal protective equipment (PPE) at all times on the Sri Lanka Colombo site.</w:t>
      </w:r>
    </w:p>
    <w:p>
      <w:pPr>
        <w:pStyle w:val="BodyText"/>
      </w:pPr>
      <w:r>
        <w:rPr>
          <w:bCs/>
          <w:b/>
        </w:rPr>
        <w:t xml:space="preserve">3.5</w:t>
      </w:r>
      <w:r>
        <w:t xml:space="preserve"> </w:t>
      </w:r>
      <w:r>
        <w:t xml:space="preserve">Payment shall be made in monthly progress instalments based on certified quantities of Mason work completed. Payment terms: 30 days from receipt of a valid tax invoice. A 5% retention shall be held until final completion and handover.</w:t>
      </w:r>
    </w:p>
    <w:p>
      <w:pPr>
        <w:pStyle w:val="BodyText"/>
      </w:pPr>
      <w:r>
        <w:rPr>
          <w:bCs/>
          <w:b/>
        </w:rPr>
        <w:t xml:space="preserve">3.6</w:t>
      </w:r>
      <w:r>
        <w:t xml:space="preserve"> </w:t>
      </w:r>
      <w:r>
        <w:t xml:space="preserve">The Mason contractor warrants all masonry work for a period of 24 months from the date of practical completion. Any defects in Mason work, including cracking, delamination, or bond failure, shall be rectified at the contractor's own cost within 14 days of written notice.</w:t>
      </w:r>
    </w:p>
    <w:p>
      <w:pPr>
        <w:pStyle w:val="BodyText"/>
      </w:pPr>
      <w:r>
        <w:rPr>
          <w:bCs/>
          <w:b/>
        </w:rPr>
        <w:t xml:space="preserve">3.7</w:t>
      </w:r>
      <w:r>
        <w:t xml:space="preserve"> </w:t>
      </w:r>
      <w:r>
        <w:t xml:space="preserve">The project timeline for all Mason work under this Purchase Order is 14 months from the date of commencement. Liquidated damages of LKR 250,000 per calendar day of delay shall apply beyond the agreed completion date.</w:t>
      </w:r>
    </w:p>
    <w:p>
      <w:pPr>
        <w:pStyle w:val="BodyText"/>
      </w:pPr>
      <w:r>
        <w:rPr>
          <w:bCs/>
          <w:b/>
        </w:rPr>
        <w:t xml:space="preserve">3.8</w:t>
      </w:r>
      <w:r>
        <w:t xml:space="preserve"> </w:t>
      </w:r>
      <w:r>
        <w:t xml:space="preserve">The Mason contractor shall maintain comprehensive public liability insurance of not less than LKR 500,000,000 and workers' compensation insurance for all Mason personnel throughout the duration of this Purchase Order.</w:t>
      </w:r>
    </w:p>
    <w:p>
      <w:pPr>
        <w:pStyle w:val="BodyText"/>
      </w:pPr>
      <w:r>
        <w:t xml:space="preserve">4. DELIVERY AND SITE LOGISTICS</w:t>
      </w:r>
    </w:p>
    <w:p>
      <w:pPr>
        <w:pStyle w:val="BodyText"/>
      </w:pPr>
      <w:r>
        <w:t xml:space="preserve">All masonry materials shall be delivered to the Colombo Harbour Residential Complex site at Colombo 01, Sri Lanka Colombo, in accordance with the delivery schedule agreed upon by the project manager. The Mason contractor is responsible for all transportation, unloading, and on-site storage of materials. Given the coastal location in Sri Lanka Colombo, all cement and moisture-sensitive materials must be stored in covered, elevated storage to prevent degradation from high humidity and salt air exposure.</w:t>
      </w:r>
    </w:p>
    <w:p>
      <w:pPr>
        <w:pStyle w:val="BodyText"/>
      </w:pPr>
      <w:r>
        <w:t xml:space="preserve">5. APPROVAL AND AUTHORIZATION</w:t>
      </w:r>
    </w:p>
    <w:p>
      <w:pPr>
        <w:pStyle w:val="BodyText"/>
      </w:pPr>
      <w:r>
        <w:t xml:space="preserve">This Purchase Order is issued and authorized by the undersigned on behalf of Colombo Construction &amp; Infrastructure Ltd. The Mason contractor, Silva Masonry &amp; Construction Services (Pvt) Ltd., acknowledges acceptance of all terms, conditions, and scope of work as outlined in this document. Both parties confirm that this Purchase Order constitutes a binding agreement for the Mason services and materials to be provided at the Sri Lanka Colombo project site.</w:t>
      </w:r>
    </w:p>
    <w:p>
      <w:pPr>
        <w:pStyle w:val="BodyText"/>
      </w:pPr>
      <w:r>
        <w:rPr>
          <w:bCs/>
          <w:b/>
        </w:rPr>
        <w:t xml:space="preserve">For and on behalf of:</w:t>
      </w:r>
      <w:r>
        <w:br/>
      </w:r>
      <w:r>
        <w:t xml:space="preserve">Colombo Construction &amp; Infrastructure Ltd.</w:t>
      </w:r>
    </w:p>
    <w:p>
      <w:pPr>
        <w:pStyle w:val="BodyText"/>
      </w:pPr>
      <w:r>
        <w:rPr>
          <w:bCs/>
          <w:b/>
        </w:rPr>
        <w:t xml:space="preserve">Name:</w:t>
      </w:r>
      <w:r>
        <w:t xml:space="preserve"> </w:t>
      </w:r>
      <w:r>
        <w:t xml:space="preserve">Mr. R. A. Perera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p>
      <w:pPr>
        <w:pStyle w:val="BodyText"/>
      </w:pPr>
      <w:r>
        <w:rPr>
          <w:bCs/>
          <w:b/>
        </w:rPr>
        <w:t xml:space="preserve">For and on behalf of:</w:t>
      </w:r>
      <w:r>
        <w:br/>
      </w:r>
      <w:r>
        <w:t xml:space="preserve">Silva Masonry &amp; Construction Services (Pvt) Ltd.</w:t>
      </w:r>
      <w:r>
        <w:br/>
      </w:r>
      <w:r>
        <w:t xml:space="preserve">(Mason Contractor)</w:t>
      </w:r>
    </w:p>
    <w:p>
      <w:pPr>
        <w:pStyle w:val="BodyText"/>
      </w:pPr>
      <w:r>
        <w:rPr>
          <w:bCs/>
          <w:b/>
        </w:rPr>
        <w:t xml:space="preserve">Name:</w:t>
      </w:r>
      <w:r>
        <w:t xml:space="preserve"> </w:t>
      </w:r>
      <w:r>
        <w:t xml:space="preserve">Mr. D. K. Silva</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p>
      <w:pPr>
        <w:pStyle w:val="BodyText"/>
      </w:pPr>
      <w:r>
        <w:t xml:space="preserve">Purchase Order No: PO-CLM-2025-00847 | Colombo Construction &amp; Infrastructure Ltd. | Sri Lanka Colombo</w:t>
      </w:r>
    </w:p>
    <w:p>
      <w:pPr>
        <w:pStyle w:val="BodyText"/>
      </w:pPr>
      <w:r>
        <w:t xml:space="preserve">This document is a controlled copy.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Sri Lanka Colombo</dc:title>
  <dc:creator/>
  <dc:language>en</dc:language>
  <cp:keywords/>
  <dcterms:created xsi:type="dcterms:W3CDTF">2026-10-10T06:27:18Z</dcterms:created>
  <dcterms:modified xsi:type="dcterms:W3CDTF">2026-10-10T06:27:18Z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