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Mason</w:t>
      </w:r>
      <w:r>
        <w:t xml:space="preserve"> </w:t>
      </w:r>
      <w:r>
        <w:t xml:space="preserve">Services</w:t>
      </w:r>
      <w:r>
        <w:t xml:space="preserve"> </w:t>
      </w:r>
      <w:r>
        <w:t xml:space="preserve">-</w:t>
      </w:r>
      <w:r>
        <w:t xml:space="preserve"> </w:t>
      </w:r>
      <w:r>
        <w:t xml:space="preserve">Tanzania</w:t>
      </w:r>
      <w:r>
        <w:t xml:space="preserve"> </w:t>
      </w:r>
      <w:r>
        <w:t xml:space="preserve">Dar</w:t>
      </w:r>
      <w:r>
        <w:t xml:space="preserve"> </w:t>
      </w:r>
      <w:r>
        <w:t xml:space="preserve">es</w:t>
      </w:r>
      <w:r>
        <w:t xml:space="preserve"> </w:t>
      </w:r>
      <w:r>
        <w:t xml:space="preserve">Salaam</w:t>
      </w:r>
    </w:p>
    <w:bookmarkStart w:id="20" w:name="purchase-order"/>
    <w:p>
      <w:pPr>
        <w:pStyle w:val="Heading1"/>
      </w:pPr>
      <w:r>
        <w:t xml:space="preserve">PURCHASE ORDER</w:t>
      </w:r>
    </w:p>
    <w:p>
      <w:pPr>
        <w:pStyle w:val="FirstParagraph"/>
      </w:pPr>
      <w:r>
        <w:t xml:space="preserve">Mason Services &amp; Materials Supply — Tanzania Dar es Salaam</w:t>
      </w:r>
    </w:p>
    <w:bookmarkEnd w:id="20"/>
    <w:tbl>
      <w:tblPr>
        <w:tblStyle w:val="Table"/>
        <w:tblW w:type="auto" w:w="0"/>
        <w:tblLook w:firstRow="0" w:lastRow="0" w:firstColumn="0" w:lastColumn="0" w:noHBand="0" w:noVBand="0" w:val="0000"/>
      </w:tblPr>
      <w:tblGrid>
        <w:gridCol w:w="3960"/>
        <w:gridCol w:w="3960"/>
      </w:tblGrid>
      <w:tr>
        <w:tc>
          <w:tcPr/>
          <w:p>
            <w:pPr>
              <w:pStyle w:val="Compact"/>
              <w:jc w:val="left"/>
            </w:pPr>
            <w:r>
              <w:t xml:space="preserve">Purchase Order No.:</w:t>
            </w:r>
          </w:p>
        </w:tc>
        <w:tc>
          <w:tcPr/>
          <w:p>
            <w:pPr>
              <w:pStyle w:val="Compact"/>
              <w:jc w:val="left"/>
            </w:pPr>
            <w:r>
              <w:t xml:space="preserve">PO-TZ-DAR-2025-04782</w:t>
            </w:r>
          </w:p>
        </w:tc>
      </w:tr>
      <w:tr>
        <w:tc>
          <w:tcPr/>
          <w:p>
            <w:pPr>
              <w:pStyle w:val="Compact"/>
              <w:jc w:val="left"/>
            </w:pPr>
            <w:r>
              <w:t xml:space="preserve">Date of Issue:</w:t>
            </w:r>
          </w:p>
        </w:tc>
        <w:tc>
          <w:tcPr/>
          <w:p>
            <w:pPr>
              <w:pStyle w:val="Compact"/>
              <w:jc w:val="left"/>
            </w:pPr>
            <w:r>
              <w:t xml:space="preserve">14 June 2025</w:t>
            </w:r>
          </w:p>
        </w:tc>
      </w:tr>
      <w:tr>
        <w:tc>
          <w:tcPr/>
          <w:p>
            <w:pPr>
              <w:pStyle w:val="Compact"/>
              <w:jc w:val="left"/>
            </w:pPr>
            <w:r>
              <w:t xml:space="preserve">Project Location:</w:t>
            </w:r>
          </w:p>
        </w:tc>
        <w:tc>
          <w:tcPr/>
          <w:p>
            <w:pPr>
              <w:pStyle w:val="Compact"/>
              <w:jc w:val="left"/>
            </w:pPr>
            <w:r>
              <w:t xml:space="preserve">Tanzania Dar es Salaam, Kinondoni District, Mbezi Beach Road</w:t>
            </w:r>
          </w:p>
        </w:tc>
      </w:tr>
      <w:tr>
        <w:tc>
          <w:tcPr/>
          <w:p>
            <w:pPr>
              <w:pStyle w:val="Compact"/>
              <w:jc w:val="left"/>
            </w:pPr>
            <w:r>
              <w:t xml:space="preserve">Buyer (Purchasing Entity):</w:t>
            </w:r>
          </w:p>
        </w:tc>
        <w:tc>
          <w:tcPr/>
          <w:p>
            <w:pPr>
              <w:pStyle w:val="Compact"/>
              <w:jc w:val="left"/>
            </w:pPr>
            <w:r>
              <w:t xml:space="preserve">Coastal Infrastructure Development Ltd., Plot 45, Mbezi Beach Road, Tanzania Dar es Salaam</w:t>
            </w:r>
          </w:p>
        </w:tc>
      </w:tr>
      <w:tr>
        <w:tc>
          <w:tcPr/>
          <w:p>
            <w:pPr>
              <w:pStyle w:val="Compact"/>
              <w:jc w:val="left"/>
            </w:pPr>
            <w:r>
              <w:t xml:space="preserve">Supplier / Mason Contractor:</w:t>
            </w:r>
          </w:p>
        </w:tc>
        <w:tc>
          <w:tcPr/>
          <w:p>
            <w:pPr>
              <w:pStyle w:val="Compact"/>
              <w:jc w:val="left"/>
            </w:pPr>
            <w:r>
              <w:t xml:space="preserve">Swahili Mason &amp; Construction Services, P.O. Box 12847, Tanzania Dar es Salaam</w:t>
            </w:r>
          </w:p>
        </w:tc>
      </w:tr>
      <w:tr>
        <w:tc>
          <w:tcPr/>
          <w:p>
            <w:pPr>
              <w:pStyle w:val="Compact"/>
              <w:jc w:val="left"/>
            </w:pPr>
            <w:r>
              <w:t xml:space="preserve">Contact Person:</w:t>
            </w:r>
          </w:p>
        </w:tc>
        <w:tc>
          <w:tcPr/>
          <w:p>
            <w:pPr>
              <w:pStyle w:val="Compact"/>
              <w:jc w:val="left"/>
            </w:pPr>
            <w:r>
              <w:t xml:space="preserve">Mr. Joseph Mwakalinga, Project Manager, Swahili Mason &amp; Construction Services</w:t>
            </w:r>
          </w:p>
        </w:tc>
      </w:tr>
      <w:tr>
        <w:tc>
          <w:tcPr/>
          <w:p>
            <w:pPr>
              <w:pStyle w:val="Compact"/>
              <w:jc w:val="left"/>
            </w:pPr>
            <w:r>
              <w:t xml:space="preserve">Delivery / Commencement Date:</w:t>
            </w:r>
          </w:p>
        </w:tc>
        <w:tc>
          <w:tcPr/>
          <w:p>
            <w:pPr>
              <w:pStyle w:val="Compact"/>
              <w:jc w:val="left"/>
            </w:pPr>
            <w:r>
              <w:t xml:space="preserve">23 June 2025</w:t>
            </w:r>
          </w:p>
        </w:tc>
      </w:tr>
      <w:tr>
        <w:tc>
          <w:tcPr/>
          <w:p>
            <w:pPr>
              <w:pStyle w:val="Compact"/>
              <w:jc w:val="left"/>
            </w:pPr>
            <w:r>
              <w:t xml:space="preserve">Completion Deadline:</w:t>
            </w:r>
          </w:p>
        </w:tc>
        <w:tc>
          <w:tcPr/>
          <w:p>
            <w:pPr>
              <w:pStyle w:val="Compact"/>
              <w:jc w:val="left"/>
            </w:pPr>
            <w:r>
              <w:t xml:space="preserve">15 September 2025</w:t>
            </w:r>
          </w:p>
        </w:tc>
      </w:tr>
      <w:tr>
        <w:tc>
          <w:tcPr/>
          <w:p>
            <w:pPr>
              <w:pStyle w:val="Compact"/>
              <w:jc w:val="left"/>
            </w:pPr>
            <w:r>
              <w:t xml:space="preserve">Payment Terms:</w:t>
            </w:r>
          </w:p>
        </w:tc>
        <w:tc>
          <w:tcPr/>
          <w:p>
            <w:pPr>
              <w:pStyle w:val="Compact"/>
              <w:jc w:val="left"/>
            </w:pPr>
            <w:r>
              <w:t xml:space="preserve">30% advance, 40% at mid-project milestone, 30% upon final inspection and acceptance</w:t>
            </w:r>
          </w:p>
        </w:tc>
      </w:tr>
      <w:tr>
        <w:tc>
          <w:tcPr/>
          <w:p>
            <w:pPr>
              <w:pStyle w:val="Compact"/>
              <w:jc w:val="left"/>
            </w:pPr>
            <w:r>
              <w:t xml:space="preserve">Currency:</w:t>
            </w:r>
          </w:p>
        </w:tc>
        <w:tc>
          <w:tcPr/>
          <w:p>
            <w:pPr>
              <w:pStyle w:val="Compact"/>
              <w:jc w:val="left"/>
            </w:pPr>
            <w:r>
              <w:t xml:space="preserve">Tanzanian Shilling (TZS)</w:t>
            </w:r>
          </w:p>
        </w:tc>
      </w:tr>
    </w:tbl>
    <w:p>
      <w:pPr>
        <w:pStyle w:val="BodyText"/>
      </w:pPr>
      <w:r>
        <w:t xml:space="preserve">1. Scope of Work &amp; Description</w:t>
      </w:r>
    </w:p>
    <w:p>
      <w:pPr>
        <w:pStyle w:val="BodyText"/>
      </w:pPr>
      <w:r>
        <w:t xml:space="preserve">This Purchase Order is issued by Coastal Infrastructure Development Ltd. to Swahili Mason &amp; Construction Services for the provision of comprehensive mason services, masonry materials, and related construction labour for the construction of a four-storey commercial building located in Tanzania Dar es Salaam. The mason contractor shall be responsible for all bricklaying, blockwork, plastering, tiling, and structural masonry elements as detailed in the attached architectural and structural drawings (Reference: CAD-2025-112). The mason team must comply with all building codes and regulations enforced by the Tanzania Building Authority and the local municipal council in Dar es Salaam.</w:t>
      </w:r>
    </w:p>
    <w:p>
      <w:pPr>
        <w:pStyle w:val="BodyText"/>
      </w:pPr>
      <w:r>
        <w:t xml:space="preserve">2. Itemised Schedule of Mason Services and Materials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No.</w:t>
            </w:r>
          </w:p>
        </w:tc>
        <w:tc>
          <w:tcPr/>
          <w:p>
            <w:pPr>
              <w:pStyle w:val="Compact"/>
              <w:jc w:val="left"/>
            </w:pPr>
            <w:r>
              <w:t xml:space="preserve">Description of Mason Work / Material</w:t>
            </w:r>
          </w:p>
        </w:tc>
        <w:tc>
          <w:tcPr/>
          <w:p>
            <w:pPr>
              <w:pStyle w:val="Compact"/>
              <w:jc w:val="left"/>
            </w:pPr>
            <w:r>
              <w:t xml:space="preserve">Unit</w:t>
            </w:r>
          </w:p>
        </w:tc>
        <w:tc>
          <w:tcPr/>
          <w:p>
            <w:pPr>
              <w:pStyle w:val="Compact"/>
              <w:jc w:val="left"/>
            </w:pPr>
            <w:r>
              <w:t xml:space="preserve">Quantity</w:t>
            </w:r>
          </w:p>
        </w:tc>
        <w:tc>
          <w:tcPr/>
          <w:p>
            <w:pPr>
              <w:pStyle w:val="Compact"/>
              <w:jc w:val="left"/>
            </w:pPr>
            <w:r>
              <w:t xml:space="preserve">Unit Price (TZS)</w:t>
            </w:r>
          </w:p>
        </w:tc>
        <w:tc>
          <w:tcPr/>
          <w:p>
            <w:pPr>
              <w:pStyle w:val="Compact"/>
              <w:jc w:val="left"/>
            </w:pPr>
            <w:r>
              <w:t xml:space="preserve">Total Amount (TZS)</w:t>
            </w:r>
          </w:p>
        </w:tc>
      </w:tr>
      <w:tr>
        <w:tc>
          <w:tcPr/>
          <w:p>
            <w:pPr>
              <w:pStyle w:val="Compact"/>
              <w:jc w:val="left"/>
            </w:pPr>
            <w:r>
              <w:t xml:space="preserve">1</w:t>
            </w:r>
          </w:p>
        </w:tc>
        <w:tc>
          <w:tcPr/>
          <w:p>
            <w:pPr>
              <w:pStyle w:val="Compact"/>
              <w:jc w:val="left"/>
            </w:pPr>
            <w:r>
              <w:t xml:space="preserve">Supply and laying of standard clay bricks (230mm x 110mm x 76mm) for external and internal walls, including mason labour</w:t>
            </w:r>
          </w:p>
        </w:tc>
        <w:tc>
          <w:tcPr/>
          <w:p>
            <w:pPr>
              <w:pStyle w:val="Compact"/>
              <w:jc w:val="left"/>
            </w:pPr>
            <w:r>
              <w:t xml:space="preserve">Bricks</w:t>
            </w:r>
          </w:p>
        </w:tc>
        <w:tc>
          <w:tcPr/>
          <w:p>
            <w:pPr>
              <w:pStyle w:val="Compact"/>
              <w:jc w:val="left"/>
            </w:pPr>
            <w:r>
              <w:t xml:space="preserve">185,000</w:t>
            </w:r>
          </w:p>
        </w:tc>
        <w:tc>
          <w:tcPr/>
          <w:p>
            <w:pPr>
              <w:pStyle w:val="Compact"/>
              <w:jc w:val="left"/>
            </w:pPr>
            <w:r>
              <w:t xml:space="preserve">450</w:t>
            </w:r>
          </w:p>
        </w:tc>
        <w:tc>
          <w:tcPr/>
          <w:p>
            <w:pPr>
              <w:pStyle w:val="Compact"/>
              <w:jc w:val="left"/>
            </w:pPr>
            <w:r>
              <w:t xml:space="preserve">83,250,000</w:t>
            </w:r>
          </w:p>
        </w:tc>
      </w:tr>
      <w:tr>
        <w:tc>
          <w:tcPr/>
          <w:p>
            <w:pPr>
              <w:pStyle w:val="Compact"/>
              <w:jc w:val="left"/>
            </w:pPr>
            <w:r>
              <w:t xml:space="preserve">2</w:t>
            </w:r>
          </w:p>
        </w:tc>
        <w:tc>
          <w:tcPr/>
          <w:p>
            <w:pPr>
              <w:pStyle w:val="Compact"/>
              <w:jc w:val="left"/>
            </w:pPr>
            <w:r>
              <w:t xml:space="preserve">Supply and laying of concrete hollow blocks (400mm x 200mm x 200mm) for partition walls, including mason labour</w:t>
            </w:r>
          </w:p>
        </w:tc>
        <w:tc>
          <w:tcPr/>
          <w:p>
            <w:pPr>
              <w:pStyle w:val="Compact"/>
              <w:jc w:val="left"/>
            </w:pPr>
            <w:r>
              <w:t xml:space="preserve">Blocks</w:t>
            </w:r>
          </w:p>
        </w:tc>
        <w:tc>
          <w:tcPr/>
          <w:p>
            <w:pPr>
              <w:pStyle w:val="Compact"/>
              <w:jc w:val="left"/>
            </w:pPr>
            <w:r>
              <w:t xml:space="preserve">42,000</w:t>
            </w:r>
          </w:p>
        </w:tc>
        <w:tc>
          <w:tcPr/>
          <w:p>
            <w:pPr>
              <w:pStyle w:val="Compact"/>
              <w:jc w:val="left"/>
            </w:pPr>
            <w:r>
              <w:t xml:space="preserve">1,850</w:t>
            </w:r>
          </w:p>
        </w:tc>
        <w:tc>
          <w:tcPr/>
          <w:p>
            <w:pPr>
              <w:pStyle w:val="Compact"/>
              <w:jc w:val="left"/>
            </w:pPr>
            <w:r>
              <w:t xml:space="preserve">77,700,000</w:t>
            </w:r>
          </w:p>
        </w:tc>
      </w:tr>
      <w:tr>
        <w:tc>
          <w:tcPr/>
          <w:p>
            <w:pPr>
              <w:pStyle w:val="Compact"/>
              <w:jc w:val="left"/>
            </w:pPr>
            <w:r>
              <w:t xml:space="preserve">3</w:t>
            </w:r>
          </w:p>
        </w:tc>
        <w:tc>
          <w:tcPr/>
          <w:p>
            <w:pPr>
              <w:pStyle w:val="Compact"/>
              <w:jc w:val="left"/>
            </w:pPr>
            <w:r>
              <w:t xml:space="preserve">Pre-mixed cement mortar (1:4 ratio) for all masonry bonding and plastering work</w:t>
            </w:r>
          </w:p>
        </w:tc>
        <w:tc>
          <w:tcPr/>
          <w:p>
            <w:pPr>
              <w:pStyle w:val="Compact"/>
              <w:jc w:val="left"/>
            </w:pPr>
            <w:r>
              <w:t xml:space="preserve">M³</w:t>
            </w:r>
          </w:p>
        </w:tc>
        <w:tc>
          <w:tcPr/>
          <w:p>
            <w:pPr>
              <w:pStyle w:val="Compact"/>
              <w:jc w:val="left"/>
            </w:pPr>
            <w:r>
              <w:t xml:space="preserve">320</w:t>
            </w:r>
          </w:p>
        </w:tc>
        <w:tc>
          <w:tcPr/>
          <w:p>
            <w:pPr>
              <w:pStyle w:val="Compact"/>
              <w:jc w:val="left"/>
            </w:pPr>
            <w:r>
              <w:t xml:space="preserve">185,000</w:t>
            </w:r>
          </w:p>
        </w:tc>
        <w:tc>
          <w:tcPr/>
          <w:p>
            <w:pPr>
              <w:pStyle w:val="Compact"/>
              <w:jc w:val="left"/>
            </w:pPr>
            <w:r>
              <w:t xml:space="preserve">59,200,000</w:t>
            </w:r>
          </w:p>
        </w:tc>
      </w:tr>
      <w:tr>
        <w:tc>
          <w:tcPr/>
          <w:p>
            <w:pPr>
              <w:pStyle w:val="Compact"/>
              <w:jc w:val="left"/>
            </w:pPr>
            <w:r>
              <w:t xml:space="preserve">4</w:t>
            </w:r>
          </w:p>
        </w:tc>
        <w:tc>
          <w:tcPr/>
          <w:p>
            <w:pPr>
              <w:pStyle w:val="Compact"/>
              <w:jc w:val="left"/>
            </w:pPr>
            <w:r>
              <w:t xml:space="preserve">Internal and external plastering (two coats, 12mm thickness) by certified mason team</w:t>
            </w:r>
          </w:p>
        </w:tc>
        <w:tc>
          <w:tcPr/>
          <w:p>
            <w:pPr>
              <w:pStyle w:val="Compact"/>
              <w:jc w:val="left"/>
            </w:pPr>
            <w:r>
              <w:t xml:space="preserve">m²</w:t>
            </w:r>
          </w:p>
        </w:tc>
        <w:tc>
          <w:tcPr/>
          <w:p>
            <w:pPr>
              <w:pStyle w:val="Compact"/>
              <w:jc w:val="left"/>
            </w:pPr>
            <w:r>
              <w:t xml:space="preserve">6,800</w:t>
            </w:r>
          </w:p>
        </w:tc>
        <w:tc>
          <w:tcPr/>
          <w:p>
            <w:pPr>
              <w:pStyle w:val="Compact"/>
              <w:jc w:val="left"/>
            </w:pPr>
            <w:r>
              <w:t xml:space="preserve">12,500</w:t>
            </w:r>
          </w:p>
        </w:tc>
        <w:tc>
          <w:tcPr/>
          <w:p>
            <w:pPr>
              <w:pStyle w:val="Compact"/>
              <w:jc w:val="left"/>
            </w:pPr>
            <w:r>
              <w:t xml:space="preserve">85,000,000</w:t>
            </w:r>
          </w:p>
        </w:tc>
      </w:tr>
      <w:tr>
        <w:tc>
          <w:tcPr/>
          <w:p>
            <w:pPr>
              <w:pStyle w:val="Compact"/>
              <w:jc w:val="left"/>
            </w:pPr>
            <w:r>
              <w:t xml:space="preserve">5</w:t>
            </w:r>
          </w:p>
        </w:tc>
        <w:tc>
          <w:tcPr/>
          <w:p>
            <w:pPr>
              <w:pStyle w:val="Compact"/>
              <w:jc w:val="left"/>
            </w:pPr>
            <w:r>
              <w:t xml:space="preserve">Ceramic floor tiling (600mm x 600mm) for all four floors, including mason setting and grouting</w:t>
            </w:r>
          </w:p>
        </w:tc>
        <w:tc>
          <w:tcPr/>
          <w:p>
            <w:pPr>
              <w:pStyle w:val="Compact"/>
              <w:jc w:val="left"/>
            </w:pPr>
            <w:r>
              <w:t xml:space="preserve">m²</w:t>
            </w:r>
          </w:p>
        </w:tc>
        <w:tc>
          <w:tcPr/>
          <w:p>
            <w:pPr>
              <w:pStyle w:val="Compact"/>
              <w:jc w:val="left"/>
            </w:pPr>
            <w:r>
              <w:t xml:space="preserve">4,200</w:t>
            </w:r>
          </w:p>
        </w:tc>
        <w:tc>
          <w:tcPr/>
          <w:p>
            <w:pPr>
              <w:pStyle w:val="Compact"/>
              <w:jc w:val="left"/>
            </w:pPr>
            <w:r>
              <w:t xml:space="preserve">28,000</w:t>
            </w:r>
          </w:p>
        </w:tc>
        <w:tc>
          <w:tcPr/>
          <w:p>
            <w:pPr>
              <w:pStyle w:val="Compact"/>
              <w:jc w:val="left"/>
            </w:pPr>
            <w:r>
              <w:t xml:space="preserve">117,600,000</w:t>
            </w:r>
          </w:p>
        </w:tc>
      </w:tr>
      <w:tr>
        <w:tc>
          <w:tcPr/>
          <w:p>
            <w:pPr>
              <w:pStyle w:val="Compact"/>
              <w:jc w:val="left"/>
            </w:pPr>
            <w:r>
              <w:t xml:space="preserve">6</w:t>
            </w:r>
          </w:p>
        </w:tc>
        <w:tc>
          <w:tcPr/>
          <w:p>
            <w:pPr>
              <w:pStyle w:val="Compact"/>
              <w:jc w:val="left"/>
            </w:pPr>
            <w:r>
              <w:t xml:space="preserve">Construction of masonry staircase (reinforced concrete with brick infill) — 3 flights</w:t>
            </w:r>
          </w:p>
        </w:tc>
        <w:tc>
          <w:tcPr/>
          <w:p>
            <w:pPr>
              <w:pStyle w:val="Compact"/>
              <w:jc w:val="left"/>
            </w:pPr>
            <w:r>
              <w:t xml:space="preserve">Lot</w:t>
            </w:r>
          </w:p>
        </w:tc>
        <w:tc>
          <w:tcPr/>
          <w:p>
            <w:pPr>
              <w:pStyle w:val="Compact"/>
              <w:jc w:val="left"/>
            </w:pPr>
            <w:r>
              <w:t xml:space="preserve">3</w:t>
            </w:r>
          </w:p>
        </w:tc>
        <w:tc>
          <w:tcPr/>
          <w:p>
            <w:pPr>
              <w:pStyle w:val="Compact"/>
              <w:jc w:val="left"/>
            </w:pPr>
            <w:r>
              <w:t xml:space="preserve">4,500,000</w:t>
            </w:r>
          </w:p>
        </w:tc>
        <w:tc>
          <w:tcPr/>
          <w:p>
            <w:pPr>
              <w:pStyle w:val="Compact"/>
              <w:jc w:val="left"/>
            </w:pPr>
            <w:r>
              <w:t xml:space="preserve">13,500,000</w:t>
            </w:r>
          </w:p>
        </w:tc>
      </w:tr>
      <w:tr>
        <w:tc>
          <w:tcPr/>
          <w:p>
            <w:pPr>
              <w:pStyle w:val="Compact"/>
              <w:jc w:val="left"/>
            </w:pPr>
            <w:r>
              <w:t xml:space="preserve">7</w:t>
            </w:r>
          </w:p>
        </w:tc>
        <w:tc>
          <w:tcPr/>
          <w:p>
            <w:pPr>
              <w:pStyle w:val="Compact"/>
              <w:jc w:val="left"/>
            </w:pPr>
            <w:r>
              <w:t xml:space="preserve">Mason labour for lintel, sill, and arch construction (all openings)</w:t>
            </w:r>
          </w:p>
        </w:tc>
        <w:tc>
          <w:tcPr/>
          <w:p>
            <w:pPr>
              <w:pStyle w:val="Compact"/>
              <w:jc w:val="left"/>
            </w:pPr>
            <w:r>
              <w:t xml:space="preserve">Lot</w:t>
            </w:r>
          </w:p>
        </w:tc>
        <w:tc>
          <w:tcPr/>
          <w:p>
            <w:pPr>
              <w:pStyle w:val="Compact"/>
              <w:jc w:val="left"/>
            </w:pPr>
            <w:r>
              <w:t xml:space="preserve">1</w:t>
            </w:r>
          </w:p>
        </w:tc>
        <w:tc>
          <w:tcPr/>
          <w:p>
            <w:pPr>
              <w:pStyle w:val="Compact"/>
              <w:jc w:val="left"/>
            </w:pPr>
            <w:r>
              <w:t xml:space="preserve">8,750,000</w:t>
            </w:r>
          </w:p>
        </w:tc>
        <w:tc>
          <w:tcPr/>
          <w:p>
            <w:pPr>
              <w:pStyle w:val="Compact"/>
              <w:jc w:val="left"/>
            </w:pPr>
            <w:r>
              <w:t xml:space="preserve">8,750,000</w:t>
            </w:r>
          </w:p>
        </w:tc>
      </w:tr>
      <w:tr>
        <w:tc>
          <w:tcPr/>
          <w:p>
            <w:pPr>
              <w:pStyle w:val="Compact"/>
              <w:jc w:val="left"/>
            </w:pPr>
            <w:r>
              <w:t xml:space="preserve">8</w:t>
            </w:r>
          </w:p>
        </w:tc>
        <w:tc>
          <w:tcPr/>
          <w:p>
            <w:pPr>
              <w:pStyle w:val="Compact"/>
              <w:jc w:val="left"/>
            </w:pPr>
            <w:r>
              <w:t xml:space="preserve">Waterproofing membrane application on masonry roof and terrace areas</w:t>
            </w:r>
          </w:p>
        </w:tc>
        <w:tc>
          <w:tcPr/>
          <w:p>
            <w:pPr>
              <w:pStyle w:val="Compact"/>
              <w:jc w:val="left"/>
            </w:pPr>
            <w:r>
              <w:t xml:space="preserve">m²</w:t>
            </w:r>
          </w:p>
        </w:tc>
        <w:tc>
          <w:tcPr/>
          <w:p>
            <w:pPr>
              <w:pStyle w:val="Compact"/>
              <w:jc w:val="left"/>
            </w:pPr>
            <w:r>
              <w:t xml:space="preserve">1,150</w:t>
            </w:r>
          </w:p>
        </w:tc>
        <w:tc>
          <w:tcPr/>
          <w:p>
            <w:pPr>
              <w:pStyle w:val="Compact"/>
              <w:jc w:val="left"/>
            </w:pPr>
            <w:r>
              <w:t xml:space="preserve">15,000</w:t>
            </w:r>
          </w:p>
        </w:tc>
        <w:tc>
          <w:tcPr/>
          <w:p>
            <w:pPr>
              <w:pStyle w:val="Compact"/>
              <w:jc w:val="left"/>
            </w:pPr>
            <w:r>
              <w:t xml:space="preserve">17,250,000</w:t>
            </w:r>
          </w:p>
        </w:tc>
      </w:tr>
      <w:tr>
        <w:tc>
          <w:tcPr/>
          <w:p>
            <w:pPr>
              <w:pStyle w:val="Compact"/>
              <w:jc w:val="left"/>
            </w:pPr>
            <w:r>
              <w:t xml:space="preserve">9</w:t>
            </w:r>
          </w:p>
        </w:tc>
        <w:tc>
          <w:tcPr/>
          <w:p>
            <w:pPr>
              <w:pStyle w:val="Compact"/>
              <w:jc w:val="left"/>
            </w:pPr>
            <w:r>
              <w:t xml:space="preserve">Site supervision by senior mason foreman and quality control inspections (weekly)</w:t>
            </w:r>
          </w:p>
        </w:tc>
        <w:tc>
          <w:tcPr/>
          <w:p>
            <w:pPr>
              <w:pStyle w:val="Compact"/>
              <w:jc w:val="left"/>
            </w:pPr>
            <w:r>
              <w:t xml:space="preserve">Month</w:t>
            </w:r>
          </w:p>
        </w:tc>
        <w:tc>
          <w:tcPr/>
          <w:p>
            <w:pPr>
              <w:pStyle w:val="Compact"/>
              <w:jc w:val="left"/>
            </w:pPr>
            <w:r>
              <w:t xml:space="preserve">3</w:t>
            </w:r>
          </w:p>
        </w:tc>
        <w:tc>
          <w:tcPr/>
          <w:p>
            <w:pPr>
              <w:pStyle w:val="Compact"/>
              <w:jc w:val="left"/>
            </w:pPr>
            <w:r>
              <w:t xml:space="preserve">2,400,000</w:t>
            </w:r>
          </w:p>
        </w:tc>
        <w:tc>
          <w:tcPr/>
          <w:p>
            <w:pPr>
              <w:pStyle w:val="Compact"/>
              <w:jc w:val="left"/>
            </w:pPr>
            <w:r>
              <w:t xml:space="preserve">7,200,000</w:t>
            </w:r>
          </w:p>
        </w:tc>
      </w:tr>
      <w:tr>
        <w:tc>
          <w:tcPr/>
          <w:p>
            <w:pPr>
              <w:pStyle w:val="Compact"/>
              <w:jc w:val="left"/>
            </w:pPr>
            <w:r>
              <w:t xml:space="preserve">10</w:t>
            </w:r>
          </w:p>
        </w:tc>
        <w:tc>
          <w:tcPr/>
          <w:p>
            <w:pPr>
              <w:pStyle w:val="Compact"/>
              <w:jc w:val="left"/>
            </w:pPr>
            <w:r>
              <w:t xml:space="preserve">Waste removal, site cleanup, and compliance with Tanzania Dar es Salaam municipal by-laws</w:t>
            </w:r>
          </w:p>
        </w:tc>
        <w:tc>
          <w:tcPr/>
          <w:p>
            <w:pPr>
              <w:pStyle w:val="Compact"/>
              <w:jc w:val="left"/>
            </w:pPr>
            <w:r>
              <w:t xml:space="preserve">Lot</w:t>
            </w:r>
          </w:p>
        </w:tc>
        <w:tc>
          <w:tcPr/>
          <w:p>
            <w:pPr>
              <w:pStyle w:val="Compact"/>
              <w:jc w:val="left"/>
            </w:pPr>
            <w:r>
              <w:t xml:space="preserve">1</w:t>
            </w:r>
          </w:p>
        </w:tc>
        <w:tc>
          <w:tcPr/>
          <w:p>
            <w:pPr>
              <w:pStyle w:val="Compact"/>
              <w:jc w:val="left"/>
            </w:pPr>
            <w:r>
              <w:t xml:space="preserve">3,500,000</w:t>
            </w:r>
          </w:p>
        </w:tc>
        <w:tc>
          <w:tcPr/>
          <w:p>
            <w:pPr>
              <w:pStyle w:val="Compact"/>
              <w:jc w:val="left"/>
            </w:pPr>
            <w:r>
              <w:t xml:space="preserve">3,500,000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(TZS):</w:t>
            </w:r>
          </w:p>
        </w:tc>
        <w:tc>
          <w:tcPr/>
          <w:p>
            <w:pPr>
              <w:pStyle w:val="Compact"/>
              <w:jc w:val="left"/>
            </w:pPr>
            <w:r>
              <w:t xml:space="preserve">472,950,000</w:t>
            </w:r>
          </w:p>
        </w:tc>
      </w:tr>
      <w:tr>
        <w:tc>
          <w:tcPr/>
          <w:p>
            <w:pPr>
              <w:pStyle w:val="Compact"/>
              <w:jc w:val="left"/>
            </w:pPr>
            <w:r>
              <w:t xml:space="preserve">VAT @ 18% (TZS):</w:t>
            </w:r>
          </w:p>
        </w:tc>
        <w:tc>
          <w:tcPr/>
          <w:p>
            <w:pPr>
              <w:pStyle w:val="Compact"/>
              <w:jc w:val="left"/>
            </w:pPr>
            <w:r>
              <w:t xml:space="preserve">85,131,000</w:t>
            </w:r>
          </w:p>
        </w:tc>
      </w:tr>
      <w:tr>
        <w:tc>
          <w:tcPr/>
          <w:p>
            <w:pPr>
              <w:pStyle w:val="Compact"/>
              <w:jc w:val="left"/>
            </w:pPr>
            <w:r>
              <w:t xml:space="preserve">Tanzania Dar es Salaam Municipal Levy @ 2%:</w:t>
            </w:r>
          </w:p>
        </w:tc>
        <w:tc>
          <w:tcPr/>
          <w:p>
            <w:pPr>
              <w:pStyle w:val="Compact"/>
              <w:jc w:val="left"/>
            </w:pPr>
            <w:r>
              <w:t xml:space="preserve">9,459,000</w:t>
            </w:r>
          </w:p>
        </w:tc>
      </w:tr>
      <w:tr>
        <w:tc>
          <w:tcPr/>
          <w:p>
            <w:pPr>
              <w:pStyle w:val="Compact"/>
              <w:jc w:val="left"/>
            </w:pPr>
            <w:r>
              <w:t xml:space="preserve">GRAND TOTAL (TZS):</w:t>
            </w:r>
          </w:p>
        </w:tc>
        <w:tc>
          <w:tcPr/>
          <w:p>
            <w:pPr>
              <w:pStyle w:val="Compact"/>
              <w:jc w:val="left"/>
            </w:pPr>
            <w:r>
              <w:t xml:space="preserve">567,540,000</w:t>
            </w:r>
          </w:p>
        </w:tc>
      </w:tr>
    </w:tbl>
    <w:p>
      <w:pPr>
        <w:pStyle w:val="BodyText"/>
      </w:pPr>
      <w:r>
        <w:t xml:space="preserve">3. Terms and Conditions</w:t>
      </w:r>
    </w:p>
    <w:p>
      <w:pPr>
        <w:numPr>
          <w:ilvl w:val="0"/>
          <w:numId w:val="1001"/>
        </w:numPr>
        <w:pStyle w:val="Compact"/>
      </w:pPr>
      <w:r>
        <w:t xml:space="preserve">This Purchase Order is governed by the laws of the United Republic of Tanzania and shall be interpreted in accordance with the Tanzania Building and Construction Industry Act.</w:t>
      </w:r>
    </w:p>
    <w:p>
      <w:pPr>
        <w:numPr>
          <w:ilvl w:val="0"/>
          <w:numId w:val="1001"/>
        </w:numPr>
        <w:pStyle w:val="Compact"/>
      </w:pPr>
      <w:r>
        <w:t xml:space="preserve">The mason contractor shall provide all necessary tools, scaffolding, safety equipment, and protective gear for the mason team working on-site in Tanzania Dar es Salaam.</w:t>
      </w:r>
    </w:p>
    <w:p>
      <w:pPr>
        <w:numPr>
          <w:ilvl w:val="0"/>
          <w:numId w:val="1001"/>
        </w:numPr>
        <w:pStyle w:val="Compact"/>
      </w:pPr>
      <w:r>
        <w:t xml:space="preserve">All masonry work must meet the specifications outlined in the Tanzania National Building Code (TNBC) and the standards set by the Tanzania Building Authority.</w:t>
      </w:r>
    </w:p>
    <w:p>
      <w:pPr>
        <w:numPr>
          <w:ilvl w:val="0"/>
          <w:numId w:val="1001"/>
        </w:numPr>
        <w:pStyle w:val="Compact"/>
      </w:pPr>
      <w:r>
        <w:t xml:space="preserve">The mason contractor shall maintain a minimum team of twelve (12) skilled masons, four (4) apprentices, and one (1) senior foreman on-site at all times during working hours (07:00 to 17:00, Monday to Saturday).</w:t>
      </w:r>
    </w:p>
    <w:p>
      <w:pPr>
        <w:numPr>
          <w:ilvl w:val="0"/>
          <w:numId w:val="1001"/>
        </w:numPr>
        <w:pStyle w:val="Compact"/>
      </w:pPr>
      <w:r>
        <w:t xml:space="preserve">Any variation or change order to the scope of mason work must be approved in writing by the Buyer's project engineer before execution. Verbal instructions shall not constitute a valid amendment to this Purchase Order.</w:t>
      </w:r>
    </w:p>
    <w:p>
      <w:pPr>
        <w:numPr>
          <w:ilvl w:val="0"/>
          <w:numId w:val="1001"/>
        </w:numPr>
        <w:pStyle w:val="Compact"/>
      </w:pPr>
      <w:r>
        <w:t xml:space="preserve">Payment shall be processed via bank transfer to the supplier's designated account in Tanzania Dar es Salaam within fourteen (14) calendar days of receipt of a valid invoice and milestone certification.</w:t>
      </w:r>
    </w:p>
    <w:p>
      <w:pPr>
        <w:numPr>
          <w:ilvl w:val="0"/>
          <w:numId w:val="1001"/>
        </w:numPr>
        <w:pStyle w:val="Compact"/>
      </w:pPr>
      <w:r>
        <w:t xml:space="preserve">The mason contractor shall carry a minimum of TZS 200,000,000 in professional indemnity and public liability insurance, valid for the entire duration of the project in Tanzania Dar es Salaam.</w:t>
      </w:r>
    </w:p>
    <w:p>
      <w:pPr>
        <w:numPr>
          <w:ilvl w:val="0"/>
          <w:numId w:val="1001"/>
        </w:numPr>
        <w:pStyle w:val="Compact"/>
      </w:pPr>
      <w:r>
        <w:t xml:space="preserve">Defects in masonry work discovered within twelve (12) months of practical completion shall be rectified by the mason contractor at no additional cost to the Buyer.</w:t>
      </w:r>
    </w:p>
    <w:p>
      <w:pPr>
        <w:numPr>
          <w:ilvl w:val="0"/>
          <w:numId w:val="1001"/>
        </w:numPr>
        <w:pStyle w:val="Compact"/>
      </w:pPr>
      <w:r>
        <w:t xml:space="preserve">The mason contractor shall comply with all environmental regulations of the Tanzania National Environment Management Council (NEMC) and the Dar es Salaam City Council waste management directives.</w:t>
      </w:r>
    </w:p>
    <w:p>
      <w:pPr>
        <w:numPr>
          <w:ilvl w:val="0"/>
          <w:numId w:val="1001"/>
        </w:numPr>
        <w:pStyle w:val="Compact"/>
      </w:pPr>
      <w:r>
        <w:t xml:space="preserve">Disputes arising from this Purchase Order shall be resolved through arbitration in Tanzania Dar es Salaam in accordance with the Arbitration Act, Cap. 20 of the Laws of Tanzania.</w:t>
      </w:r>
    </w:p>
    <w:p>
      <w:pPr>
        <w:pStyle w:val="FirstParagraph"/>
      </w:pPr>
      <w:r>
        <w:t xml:space="preserve">4. Authorisation and Acceptance</w:t>
      </w:r>
    </w:p>
    <w:p>
      <w:pPr>
        <w:pStyle w:val="BodyText"/>
      </w:pPr>
      <w:r>
        <w:t xml:space="preserve">By signing below, both parties acknowledge and agree to all terms, conditions, and specifications set forth in this Purchase Order for mason services and materials in Tanzania Dar es Salaam. This document constitutes a binding agreement upon execution by both the Buyer and the Mason Contractor.</w:t>
      </w:r>
    </w:p>
    <w:p>
      <w:pPr>
        <w:pStyle w:val="BodyText"/>
      </w:pPr>
      <w:r>
        <w:rPr>
          <w:bCs/>
          <w:b/>
        </w:rPr>
        <w:t xml:space="preserve">For and on behalf of the Buyer:</w:t>
      </w:r>
      <w:r>
        <w:br/>
      </w:r>
      <w:r>
        <w:t xml:space="preserve">Coastal Infrastructure Development Ltd.</w:t>
      </w:r>
      <w:r>
        <w:br/>
      </w:r>
      <w:r>
        <w:br/>
      </w:r>
      <w:r>
        <w:t xml:space="preserve">Name: ___________________________</w:t>
      </w:r>
      <w:r>
        <w:br/>
      </w:r>
      <w:r>
        <w:t xml:space="preserve">Title: ___________________________</w:t>
      </w:r>
      <w:r>
        <w:br/>
      </w:r>
      <w:r>
        <w:t xml:space="preserve">Date: ___________________________</w:t>
      </w:r>
    </w:p>
    <w:p>
      <w:pPr>
        <w:pStyle w:val="BodyText"/>
      </w:pPr>
      <w:r>
        <w:rPr>
          <w:bCs/>
          <w:b/>
        </w:rPr>
        <w:t xml:space="preserve">For and on behalf of the Mason Contractor:</w:t>
      </w:r>
      <w:r>
        <w:br/>
      </w:r>
      <w:r>
        <w:t xml:space="preserve">Swahili Mason &amp; Construction Services</w:t>
      </w:r>
      <w:r>
        <w:br/>
      </w:r>
      <w:r>
        <w:br/>
      </w:r>
      <w:r>
        <w:t xml:space="preserve">Name: ___________________________</w:t>
      </w:r>
      <w:r>
        <w:br/>
      </w:r>
      <w:r>
        <w:t xml:space="preserve">Title: ___________________________</w:t>
      </w:r>
      <w:r>
        <w:br/>
      </w:r>
      <w:r>
        <w:t xml:space="preserve">Date: ___________________________</w:t>
      </w:r>
    </w:p>
    <w:p>
      <w:pPr>
        <w:pStyle w:val="BodyText"/>
      </w:pPr>
      <w:r>
        <w:t xml:space="preserve">Purchase Order No. PO-TZ-DAR-2025-04782 — Issued in Tanzania Dar es Salaam — Page 1 of 1</w:t>
      </w:r>
    </w:p>
    <w:p>
      <w:pPr>
        <w:pStyle w:val="BodyText"/>
      </w:pPr>
      <w:r>
        <w:t xml:space="preserve">This document is the property of Coastal Infrastructure Development Ltd. Unauthorised reproduction or distribution is prohibited.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Mason Services - Tanzania Dar es Salaam</dc:title>
  <dc:creator/>
  <dc:language>en</dc:language>
  <cp:keywords/>
  <dcterms:created xsi:type="dcterms:W3CDTF">2026-10-10T05:51:03Z</dcterms:created>
  <dcterms:modified xsi:type="dcterms:W3CDTF">2026-10-10T05:51:03Z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