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Mason</w:t>
      </w:r>
      <w:r>
        <w:t xml:space="preserve"> </w:t>
      </w:r>
      <w:r>
        <w:t xml:space="preserve">Construction</w:t>
      </w:r>
      <w:r>
        <w:t xml:space="preserve"> </w:t>
      </w:r>
      <w:r>
        <w:t xml:space="preserve">Ltd</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purchase-order"/>
    <w:p>
      <w:pPr>
        <w:pStyle w:val="Heading1"/>
      </w:pPr>
      <w:r>
        <w:t xml:space="preserve">PURCHASE ORDER</w:t>
      </w:r>
    </w:p>
    <w:p>
      <w:pPr>
        <w:pStyle w:val="FirstParagraph"/>
      </w:pPr>
      <w:r>
        <w:t xml:space="preserve">Mason Construction Ltd — United Kingdom London</w:t>
      </w:r>
    </w:p>
    <w:p>
      <w:pPr>
        <w:pStyle w:val="BodyText"/>
      </w:pPr>
      <w:r>
        <w:t xml:space="preserve">PO No: MCL-2025-04872</w:t>
      </w:r>
    </w:p>
    <w:bookmarkEnd w:id="20"/>
    <w:bookmarkStart w:id="21" w:name="issued-by-buyer"/>
    <w:p>
      <w:pPr>
        <w:pStyle w:val="Heading3"/>
      </w:pPr>
      <w:r>
        <w:t xml:space="preserve">Issued By (Buyer)</w:t>
      </w:r>
    </w:p>
    <w:p>
      <w:pPr>
        <w:pStyle w:val="FirstParagraph"/>
      </w:pPr>
      <w:r>
        <w:rPr>
          <w:bCs/>
          <w:b/>
        </w:rPr>
        <w:t xml:space="preserve">Mason Construction Ltd</w:t>
      </w:r>
    </w:p>
    <w:p>
      <w:pPr>
        <w:pStyle w:val="BodyText"/>
      </w:pPr>
      <w:r>
        <w:t xml:space="preserve">142 Mason Street, Clerkenwell</w:t>
      </w:r>
    </w:p>
    <w:p>
      <w:pPr>
        <w:pStyle w:val="BodyText"/>
      </w:pPr>
      <w:r>
        <w:t xml:space="preserve">London, EC1R 0AB</w:t>
      </w:r>
    </w:p>
    <w:p>
      <w:pPr>
        <w:pStyle w:val="BodyText"/>
      </w:pPr>
      <w:r>
        <w:t xml:space="preserve">United Kingdom</w:t>
      </w:r>
    </w:p>
    <w:p>
      <w:pPr>
        <w:pStyle w:val="BodyText"/>
      </w:pPr>
      <w:r>
        <w:t xml:space="preserve">Tel: +44 (0)20 7946 0832</w:t>
      </w:r>
    </w:p>
    <w:p>
      <w:pPr>
        <w:pStyle w:val="BodyText"/>
      </w:pPr>
      <w:r>
        <w:t xml:space="preserve">Email: procurement@masonconstruction.co.uk</w:t>
      </w:r>
    </w:p>
    <w:p>
      <w:pPr>
        <w:pStyle w:val="BodyText"/>
      </w:pPr>
      <w:r>
        <w:t xml:space="preserve">VAT No: GB 987 6543 21</w:t>
      </w:r>
    </w:p>
    <w:bookmarkEnd w:id="21"/>
    <w:bookmarkStart w:id="22" w:name="supplier-seller"/>
    <w:p>
      <w:pPr>
        <w:pStyle w:val="Heading3"/>
      </w:pPr>
      <w:r>
        <w:t xml:space="preserve">Supplier (Seller)</w:t>
      </w:r>
    </w:p>
    <w:p>
      <w:pPr>
        <w:pStyle w:val="FirstParagraph"/>
      </w:pPr>
      <w:r>
        <w:rPr>
          <w:bCs/>
          <w:b/>
        </w:rPr>
        <w:t xml:space="preserve">Thames Industrial Supplies Co.</w:t>
      </w:r>
    </w:p>
    <w:p>
      <w:pPr>
        <w:pStyle w:val="BodyText"/>
      </w:pPr>
      <w:r>
        <w:t xml:space="preserve">88 Dockside Road, Bermondsey</w:t>
      </w:r>
    </w:p>
    <w:p>
      <w:pPr>
        <w:pStyle w:val="BodyText"/>
      </w:pPr>
      <w:r>
        <w:t xml:space="preserve">London, SE1 5QF</w:t>
      </w:r>
    </w:p>
    <w:p>
      <w:pPr>
        <w:pStyle w:val="BodyText"/>
      </w:pPr>
      <w:r>
        <w:t xml:space="preserve">United Kingdom</w:t>
      </w:r>
    </w:p>
    <w:p>
      <w:pPr>
        <w:pStyle w:val="BodyText"/>
      </w:pPr>
      <w:r>
        <w:t xml:space="preserve">Tel: +44 (0)20 7488 1156</w:t>
      </w:r>
    </w:p>
    <w:p>
      <w:pPr>
        <w:pStyle w:val="BodyText"/>
      </w:pPr>
      <w:r>
        <w:t xml:space="preserve">Email: sales@thamesindustrial.co.uk</w:t>
      </w:r>
    </w:p>
    <w:p>
      <w:pPr>
        <w:pStyle w:val="BodyText"/>
      </w:pPr>
      <w:r>
        <w:t xml:space="preserve">VAT No: GB 456 7890 12</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Number:</w:t>
            </w:r>
          </w:p>
        </w:tc>
        <w:tc>
          <w:tcPr/>
          <w:p>
            <w:pPr>
              <w:pStyle w:val="Compact"/>
              <w:jc w:val="left"/>
            </w:pPr>
            <w:r>
              <w:t xml:space="preserve">MCL-2025-04872</w:t>
            </w:r>
          </w:p>
        </w:tc>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Date:</w:t>
            </w:r>
          </w:p>
        </w:tc>
        <w:tc>
          <w:tcPr/>
          <w:p>
            <w:pPr>
              <w:pStyle w:val="Compact"/>
              <w:jc w:val="left"/>
            </w:pPr>
            <w:r>
              <w:t xml:space="preserve">28 June 2025</w:t>
            </w:r>
          </w:p>
        </w:tc>
        <w:tc>
          <w:tcPr/>
          <w:p>
            <w:pPr>
              <w:pStyle w:val="Compact"/>
              <w:jc w:val="left"/>
            </w:pPr>
            <w:r>
              <w:t xml:space="preserve">Payment Terms:</w:t>
            </w:r>
          </w:p>
        </w:tc>
        <w:tc>
          <w:tcPr/>
          <w:p>
            <w:pPr>
              <w:pStyle w:val="Compact"/>
              <w:jc w:val="left"/>
            </w:pPr>
            <w:r>
              <w:t xml:space="preserve">Net 30 Days</w:t>
            </w:r>
          </w:p>
        </w:tc>
      </w:tr>
      <w:tr>
        <w:tc>
          <w:tcPr/>
          <w:p>
            <w:pPr>
              <w:pStyle w:val="Compact"/>
              <w:jc w:val="left"/>
            </w:pPr>
            <w:r>
              <w:t xml:space="preserve">Project Reference:</w:t>
            </w:r>
          </w:p>
        </w:tc>
        <w:tc>
          <w:tcPr/>
          <w:p>
            <w:pPr>
              <w:pStyle w:val="Compact"/>
              <w:jc w:val="left"/>
            </w:pPr>
            <w:r>
              <w:t xml:space="preserve">Mason Tower Renovation – Phase II</w:t>
            </w:r>
          </w:p>
        </w:tc>
        <w:tc>
          <w:tcPr/>
          <w:p>
            <w:pPr>
              <w:pStyle w:val="Compact"/>
              <w:jc w:val="left"/>
            </w:pPr>
            <w:r>
              <w:t xml:space="preserve">Incoterms:</w:t>
            </w:r>
          </w:p>
        </w:tc>
        <w:tc>
          <w:tcPr/>
          <w:p>
            <w:pPr>
              <w:pStyle w:val="Compact"/>
              <w:jc w:val="left"/>
            </w:pPr>
            <w:r>
              <w:t xml:space="preserve">DAP (Delivered at Place) London</w:t>
            </w:r>
          </w:p>
        </w:tc>
      </w:tr>
      <w:tr>
        <w:tc>
          <w:tcPr/>
          <w:p>
            <w:pPr>
              <w:pStyle w:val="Compact"/>
              <w:jc w:val="left"/>
            </w:pPr>
            <w:r>
              <w:t xml:space="preserve">Delivery Address:</w:t>
            </w:r>
          </w:p>
        </w:tc>
        <w:tc>
          <w:tcPr>
            <w:gridSpan w:val="3"/>
          </w:tcPr>
          <w:p>
            <w:pPr>
              <w:pStyle w:val="Compact"/>
              <w:jc w:val="left"/>
            </w:pPr>
            <w:r>
              <w:t xml:space="preserve">Mason Construction Ltd Site Office, 142 Mason Street, Clerkenwell, London EC1R 0AB, United Kingdom</w:t>
            </w:r>
          </w:p>
        </w:tc>
      </w:tr>
      <w:tr>
        <w:tc>
          <w:tcPr/>
          <w:p>
            <w:pPr>
              <w:pStyle w:val="Compact"/>
              <w:jc w:val="left"/>
            </w:pPr>
            <w:r>
              <w:t xml:space="preserve">Authorised By:</w:t>
            </w:r>
          </w:p>
        </w:tc>
        <w:tc>
          <w:tcPr/>
          <w:p>
            <w:pPr>
              <w:pStyle w:val="Compact"/>
              <w:jc w:val="left"/>
            </w:pPr>
            <w:r>
              <w:t xml:space="preserve">James R. Mason, Procurement Director</w:t>
            </w:r>
          </w:p>
        </w:tc>
        <w:tc>
          <w:tcPr/>
          <w:p>
            <w:pPr>
              <w:pStyle w:val="Compact"/>
              <w:jc w:val="left"/>
            </w:pPr>
            <w:r>
              <w:t xml:space="preserve">Valid Until:</w:t>
            </w:r>
          </w:p>
        </w:tc>
        <w:tc>
          <w:tcPr/>
          <w:p>
            <w:pPr>
              <w:pStyle w:val="Compact"/>
              <w:jc w:val="left"/>
            </w:pPr>
            <w:r>
              <w:t xml:space="preserve">14 July 2025</w:t>
            </w:r>
          </w:p>
        </w:tc>
      </w:tr>
    </w:tbl>
    <w:bookmarkStart w:id="23" w:name="line-items-purchase-order-mcl-2025-04872"/>
    <w:p>
      <w:pPr>
        <w:pStyle w:val="Heading2"/>
      </w:pPr>
      <w:r>
        <w:t xml:space="preserve">Line Items – Purchase Order MCL-2025-04872</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(GBP)</w:t>
            </w:r>
          </w:p>
        </w:tc>
        <w:tc>
          <w:tcPr/>
          <w:p>
            <w:pPr>
              <w:pStyle w:val="Compact"/>
              <w:jc w:val="left"/>
            </w:pPr>
            <w:r>
              <w:t xml:space="preserve">Line Total (GBP)</w:t>
            </w:r>
          </w:p>
        </w:tc>
      </w:tr>
      <w:tr>
        <w:tc>
          <w:tcPr/>
          <w:p>
            <w:pPr>
              <w:pStyle w:val="Compact"/>
              <w:jc w:val="left"/>
            </w:pPr>
            <w:r>
              <w:t xml:space="preserve">01</w:t>
            </w:r>
          </w:p>
        </w:tc>
        <w:tc>
          <w:tcPr/>
          <w:p>
            <w:pPr>
              <w:pStyle w:val="Compact"/>
              <w:jc w:val="left"/>
            </w:pPr>
            <w:r>
              <w:t xml:space="preserve">Structural steel beams, Grade S355JR, 6m length, for Mason Tower upper floors</w:t>
            </w:r>
          </w:p>
        </w:tc>
        <w:tc>
          <w:tcPr/>
          <w:p>
            <w:pPr>
              <w:pStyle w:val="Compact"/>
              <w:jc w:val="left"/>
            </w:pPr>
            <w:r>
              <w:t xml:space="preserve">120</w:t>
            </w:r>
          </w:p>
        </w:tc>
        <w:tc>
          <w:tcPr/>
          <w:p>
            <w:pPr>
              <w:pStyle w:val="Compact"/>
              <w:jc w:val="left"/>
            </w:pPr>
            <w:r>
              <w:t xml:space="preserve">pcs</w:t>
            </w:r>
          </w:p>
        </w:tc>
        <w:tc>
          <w:tcPr/>
          <w:p>
            <w:pPr>
              <w:pStyle w:val="Compact"/>
              <w:jc w:val="left"/>
            </w:pPr>
            <w:r>
              <w:t xml:space="preserve">£485.00</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Reinforced concrete panels, 2400mm x 1200mm x 200mm, precast, for Mason site perimeter walls</w:t>
            </w:r>
          </w:p>
        </w:tc>
        <w:tc>
          <w:tcPr/>
          <w:p>
            <w:pPr>
              <w:pStyle w:val="Compact"/>
              <w:jc w:val="left"/>
            </w:pPr>
            <w:r>
              <w:t xml:space="preserve">85</w:t>
            </w:r>
          </w:p>
        </w:tc>
        <w:tc>
          <w:tcPr/>
          <w:p>
            <w:pPr>
              <w:pStyle w:val="Compact"/>
              <w:jc w:val="left"/>
            </w:pPr>
            <w:r>
              <w:t xml:space="preserve">pcs</w:t>
            </w:r>
          </w:p>
        </w:tc>
        <w:tc>
          <w:tcPr/>
          <w:p>
            <w:pPr>
              <w:pStyle w:val="Compact"/>
              <w:jc w:val="left"/>
            </w:pPr>
            <w:r>
              <w:t xml:space="preserve">£1,240.00</w:t>
            </w:r>
          </w:p>
        </w:tc>
        <w:tc>
          <w:tcPr/>
          <w:p>
            <w:pPr>
              <w:pStyle w:val="Compact"/>
              <w:jc w:val="left"/>
            </w:pPr>
            <w:r>
              <w:t xml:space="preserve">£105,400.00</w:t>
            </w:r>
          </w:p>
        </w:tc>
      </w:tr>
      <w:tr>
        <w:tc>
          <w:tcPr/>
          <w:p>
            <w:pPr>
              <w:pStyle w:val="Compact"/>
              <w:jc w:val="left"/>
            </w:pPr>
            <w:r>
              <w:t xml:space="preserve">03</w:t>
            </w:r>
          </w:p>
        </w:tc>
        <w:tc>
          <w:tcPr/>
          <w:p>
            <w:pPr>
              <w:pStyle w:val="Compact"/>
              <w:jc w:val="left"/>
            </w:pPr>
            <w:r>
              <w:t xml:space="preserve">Industrial-grade safety harnesses, EN 361 certified, for Mason workforce on elevated platforms</w:t>
            </w:r>
          </w:p>
        </w:tc>
        <w:tc>
          <w:tcPr/>
          <w:p>
            <w:pPr>
              <w:pStyle w:val="Compact"/>
              <w:jc w:val="left"/>
            </w:pPr>
            <w:r>
              <w:t xml:space="preserve">200</w:t>
            </w:r>
          </w:p>
        </w:tc>
        <w:tc>
          <w:tcPr/>
          <w:p>
            <w:pPr>
              <w:pStyle w:val="Compact"/>
              <w:jc w:val="left"/>
            </w:pPr>
            <w:r>
              <w:t xml:space="preserve">sets</w:t>
            </w:r>
          </w:p>
        </w:tc>
        <w:tc>
          <w:tcPr/>
          <w:p>
            <w:pPr>
              <w:pStyle w:val="Compact"/>
              <w:jc w:val="left"/>
            </w:pPr>
            <w:r>
              <w:t xml:space="preserve">£87.50</w:t>
            </w:r>
          </w:p>
        </w:tc>
        <w:tc>
          <w:tcPr/>
          <w:p>
            <w:pPr>
              <w:pStyle w:val="Compact"/>
              <w:jc w:val="left"/>
            </w:pPr>
            <w:r>
              <w:t xml:space="preserve">£17,500.00</w:t>
            </w:r>
          </w:p>
        </w:tc>
      </w:tr>
      <w:tr>
        <w:tc>
          <w:tcPr/>
          <w:p>
            <w:pPr>
              <w:pStyle w:val="Compact"/>
              <w:jc w:val="left"/>
            </w:pPr>
            <w:r>
              <w:t xml:space="preserve">04</w:t>
            </w:r>
          </w:p>
        </w:tc>
        <w:tc>
          <w:tcPr/>
          <w:p>
            <w:pPr>
              <w:pStyle w:val="Compact"/>
              <w:jc w:val="left"/>
            </w:pPr>
            <w:r>
              <w:t xml:space="preserve">Hydraulic formwork system, modular, 3m x 2m panels, for Mason Tower column pours</w:t>
            </w:r>
          </w:p>
        </w:tc>
        <w:tc>
          <w:tcPr/>
          <w:p>
            <w:pPr>
              <w:pStyle w:val="Compact"/>
              <w:jc w:val="left"/>
            </w:pPr>
            <w:r>
              <w:t xml:space="preserve">12</w:t>
            </w:r>
          </w:p>
        </w:tc>
        <w:tc>
          <w:tcPr/>
          <w:p>
            <w:pPr>
              <w:pStyle w:val="Compact"/>
              <w:jc w:val="left"/>
            </w:pPr>
            <w:r>
              <w:t xml:space="preserve">sets</w:t>
            </w:r>
          </w:p>
        </w:tc>
        <w:tc>
          <w:tcPr/>
          <w:p>
            <w:pPr>
              <w:pStyle w:val="Compact"/>
              <w:jc w:val="left"/>
            </w:pPr>
            <w:r>
              <w:t xml:space="preserve">£3,850.00</w:t>
            </w:r>
          </w:p>
        </w:tc>
        <w:tc>
          <w:tcPr/>
          <w:p>
            <w:pPr>
              <w:pStyle w:val="Compact"/>
              <w:jc w:val="left"/>
            </w:pPr>
            <w:r>
              <w:t xml:space="preserve">£46,200.00</w:t>
            </w:r>
          </w:p>
        </w:tc>
      </w:tr>
      <w:tr>
        <w:tc>
          <w:tcPr/>
          <w:p>
            <w:pPr>
              <w:pStyle w:val="Compact"/>
              <w:jc w:val="left"/>
            </w:pPr>
            <w:r>
              <w:t xml:space="preserve">05</w:t>
            </w:r>
          </w:p>
        </w:tc>
        <w:tc>
          <w:tcPr/>
          <w:p>
            <w:pPr>
              <w:pStyle w:val="Compact"/>
              <w:jc w:val="left"/>
            </w:pPr>
            <w:r>
              <w:t xml:space="preserve">EPDM waterproofing membrane rolls, 10m x 1.5m, for Mason basement tanking</w:t>
            </w:r>
          </w:p>
        </w:tc>
        <w:tc>
          <w:tcPr/>
          <w:p>
            <w:pPr>
              <w:pStyle w:val="Compact"/>
              <w:jc w:val="left"/>
            </w:pPr>
            <w:r>
              <w:t xml:space="preserve">60</w:t>
            </w:r>
          </w:p>
        </w:tc>
        <w:tc>
          <w:tcPr/>
          <w:p>
            <w:pPr>
              <w:pStyle w:val="Compact"/>
              <w:jc w:val="left"/>
            </w:pPr>
            <w:r>
              <w:t xml:space="preserve">rolls</w:t>
            </w:r>
          </w:p>
        </w:tc>
        <w:tc>
          <w:tcPr/>
          <w:p>
            <w:pPr>
              <w:pStyle w:val="Compact"/>
              <w:jc w:val="left"/>
            </w:pPr>
            <w:r>
              <w:t xml:space="preserve">£312.00</w:t>
            </w:r>
          </w:p>
        </w:tc>
        <w:tc>
          <w:tcPr/>
          <w:p>
            <w:pPr>
              <w:pStyle w:val="Compact"/>
              <w:jc w:val="left"/>
            </w:pPr>
            <w:r>
              <w:t xml:space="preserve">£18,720.00</w:t>
            </w:r>
          </w:p>
        </w:tc>
      </w:tr>
      <w:tr>
        <w:tc>
          <w:tcPr/>
          <w:p>
            <w:pPr>
              <w:pStyle w:val="Compact"/>
              <w:jc w:val="left"/>
            </w:pPr>
            <w:r>
              <w:t xml:space="preserve">06</w:t>
            </w:r>
          </w:p>
        </w:tc>
        <w:tc>
          <w:tcPr/>
          <w:p>
            <w:pPr>
              <w:pStyle w:val="Compact"/>
              <w:jc w:val="left"/>
            </w:pPr>
            <w:r>
              <w:t xml:space="preserve">LED high-bay industrial lighting fixtures, 200W, IP65 rated, for Mason site temporary works</w:t>
            </w:r>
          </w:p>
        </w:tc>
        <w:tc>
          <w:tcPr/>
          <w:p>
            <w:pPr>
              <w:pStyle w:val="Compact"/>
              <w:jc w:val="left"/>
            </w:pPr>
            <w:r>
              <w:t xml:space="preserve">48</w:t>
            </w:r>
          </w:p>
        </w:tc>
        <w:tc>
          <w:tcPr/>
          <w:p>
            <w:pPr>
              <w:pStyle w:val="Compact"/>
              <w:jc w:val="left"/>
            </w:pPr>
            <w:r>
              <w:t xml:space="preserve">units</w:t>
            </w:r>
          </w:p>
        </w:tc>
        <w:tc>
          <w:tcPr/>
          <w:p>
            <w:pPr>
              <w:pStyle w:val="Compact"/>
              <w:jc w:val="left"/>
            </w:pPr>
            <w:r>
              <w:t xml:space="preserve">£215.00</w:t>
            </w:r>
          </w:p>
        </w:tc>
        <w:tc>
          <w:tcPr/>
          <w:p>
            <w:pPr>
              <w:pStyle w:val="Compact"/>
              <w:jc w:val="left"/>
            </w:pPr>
            <w:r>
              <w:t xml:space="preserve">£10,320.00</w:t>
            </w:r>
          </w:p>
        </w:tc>
      </w:tr>
      <w:tr>
        <w:tc>
          <w:tcPr/>
          <w:p>
            <w:pPr>
              <w:pStyle w:val="Compact"/>
              <w:jc w:val="left"/>
            </w:pPr>
            <w:r>
              <w:t xml:space="preserve">07</w:t>
            </w:r>
          </w:p>
        </w:tc>
        <w:tc>
          <w:tcPr/>
          <w:p>
            <w:pPr>
              <w:pStyle w:val="Compact"/>
              <w:jc w:val="left"/>
            </w:pPr>
            <w:r>
              <w:t xml:space="preserve">Heavy-duty scaffolding clamps and couplers, galvanised, for Mason external facade works</w:t>
            </w:r>
          </w:p>
        </w:tc>
        <w:tc>
          <w:tcPr/>
          <w:p>
            <w:pPr>
              <w:pStyle w:val="Compact"/>
              <w:jc w:val="left"/>
            </w:pPr>
            <w:r>
              <w:t xml:space="preserve">500</w:t>
            </w:r>
          </w:p>
        </w:tc>
        <w:tc>
          <w:tcPr/>
          <w:p>
            <w:pPr>
              <w:pStyle w:val="Compact"/>
              <w:jc w:val="left"/>
            </w:pPr>
            <w:r>
              <w:t xml:space="preserve">sets</w:t>
            </w:r>
          </w:p>
        </w:tc>
        <w:tc>
          <w:tcPr/>
          <w:p>
            <w:pPr>
              <w:pStyle w:val="Compact"/>
              <w:jc w:val="left"/>
            </w:pPr>
            <w:r>
              <w:t xml:space="preserve">£14.80</w:t>
            </w:r>
          </w:p>
        </w:tc>
        <w:tc>
          <w:tcPr/>
          <w:p>
            <w:pPr>
              <w:pStyle w:val="Compact"/>
              <w:jc w:val="left"/>
            </w:pPr>
            <w:r>
              <w:t xml:space="preserve">£7,400.00</w:t>
            </w:r>
          </w:p>
        </w:tc>
      </w:tr>
      <w:tr>
        <w:tc>
          <w:tcPr/>
          <w:p>
            <w:pPr>
              <w:pStyle w:val="Compact"/>
              <w:jc w:val="left"/>
            </w:pPr>
            <w:r>
              <w:t xml:space="preserve">08</w:t>
            </w:r>
          </w:p>
        </w:tc>
        <w:tc>
          <w:tcPr/>
          <w:p>
            <w:pPr>
              <w:pStyle w:val="Compact"/>
              <w:jc w:val="left"/>
            </w:pPr>
            <w:r>
              <w:t xml:space="preserve">Site welfare units, 6m x 3m, fully insulated, for Mason workforce in United Kingdom London</w:t>
            </w:r>
          </w:p>
        </w:tc>
        <w:tc>
          <w:tcPr/>
          <w:p>
            <w:pPr>
              <w:pStyle w:val="Compact"/>
              <w:jc w:val="left"/>
            </w:pPr>
            <w:r>
              <w:t xml:space="preserve">4</w:t>
            </w:r>
          </w:p>
        </w:tc>
        <w:tc>
          <w:tcPr/>
          <w:p>
            <w:pPr>
              <w:pStyle w:val="Compact"/>
              <w:jc w:val="left"/>
            </w:pPr>
            <w:r>
              <w:t xml:space="preserve">units</w:t>
            </w:r>
          </w:p>
        </w:tc>
        <w:tc>
          <w:tcPr/>
          <w:p>
            <w:pPr>
              <w:pStyle w:val="Compact"/>
              <w:jc w:val="left"/>
            </w:pPr>
            <w:r>
              <w:t xml:space="preserve">£4,200.00</w:t>
            </w:r>
          </w:p>
        </w:tc>
        <w:tc>
          <w:tcPr/>
          <w:p>
            <w:pPr>
              <w:pStyle w:val="Compact"/>
              <w:jc w:val="left"/>
            </w:pPr>
            <w:r>
              <w:t xml:space="preserve">£16,800.00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(excl. VAT):</w:t>
            </w:r>
          </w:p>
        </w:tc>
        <w:tc>
          <w:tcPr/>
          <w:p>
            <w:pPr>
              <w:pStyle w:val="Compact"/>
              <w:jc w:val="right"/>
            </w:pPr>
            <w:r>
              <w:t xml:space="preserve">£280,540.00</w:t>
            </w:r>
          </w:p>
        </w:tc>
      </w:tr>
      <w:tr>
        <w:tc>
          <w:tcPr/>
          <w:p>
            <w:pPr>
              <w:pStyle w:val="Compact"/>
              <w:jc w:val="left"/>
            </w:pPr>
            <w:r>
              <w:t xml:space="preserve">VAT @ 20% (United Kingdom):</w:t>
            </w:r>
          </w:p>
        </w:tc>
        <w:tc>
          <w:tcPr/>
          <w:p>
            <w:pPr>
              <w:pStyle w:val="Compact"/>
              <w:jc w:val="right"/>
            </w:pPr>
            <w:r>
              <w:t xml:space="preserve">£56,108.00</w:t>
            </w:r>
          </w:p>
        </w:tc>
      </w:tr>
      <w:tr>
        <w:tc>
          <w:tcPr/>
          <w:p>
            <w:pPr>
              <w:pStyle w:val="Compact"/>
              <w:jc w:val="left"/>
            </w:pPr>
            <w:r>
              <w:t xml:space="preserve">Delivery &amp; Handling (London area):</w:t>
            </w:r>
          </w:p>
        </w:tc>
        <w:tc>
          <w:tcPr/>
          <w:p>
            <w:pPr>
              <w:pStyle w:val="Compact"/>
              <w:jc w:val="right"/>
            </w:pPr>
            <w:r>
              <w:t xml:space="preserve">£3,250.00</w:t>
            </w:r>
          </w:p>
        </w:tc>
      </w:tr>
      <w:tr>
        <w:tc>
          <w:tcPr/>
          <w:p>
            <w:pPr>
              <w:pStyle w:val="Compact"/>
              <w:jc w:val="left"/>
            </w:pPr>
            <w:r>
              <w:t xml:space="preserve">Grand Total (incl. VAT):</w:t>
            </w:r>
          </w:p>
        </w:tc>
        <w:tc>
          <w:tcPr/>
          <w:p>
            <w:pPr>
              <w:pStyle w:val="Compact"/>
              <w:jc w:val="right"/>
            </w:pPr>
            <w:r>
              <w:t xml:space="preserve">£339,898.00</w:t>
            </w:r>
          </w:p>
        </w:tc>
      </w:tr>
    </w:tbl>
    <w:bookmarkEnd w:id="23"/>
    <w:bookmarkStart w:id="24" w:name="terms-and-conditions"/>
    <w:p>
      <w:pPr>
        <w:pStyle w:val="Heading2"/>
      </w:pPr>
      <w:r>
        <w:t xml:space="preserve">Terms and Conditions</w:t>
      </w:r>
    </w:p>
    <w:p>
      <w:pPr>
        <w:pStyle w:val="FirstParagraph"/>
      </w:pPr>
      <w:r>
        <w:rPr>
          <w:bCs/>
          <w:b/>
        </w:rPr>
        <w:t xml:space="preserve">1.</w:t>
      </w:r>
      <w:r>
        <w:t xml:space="preserve"> </w:t>
      </w:r>
      <w:r>
        <w:t xml:space="preserve">This Purchase Order is issued by Mason Construction Ltd, a company registered in England and Wales (Company No. 07845213), with its principal place of business at 142 Mason Street, Clerkenwell, London, United Kingdom. This Purchase Order constitutes a binding agreement upon acceptance by the supplier.</w:t>
      </w:r>
    </w:p>
    <w:p>
      <w:pPr>
        <w:pStyle w:val="BodyText"/>
      </w:pPr>
      <w:r>
        <w:rPr>
          <w:bCs/>
          <w:b/>
        </w:rPr>
        <w:t xml:space="preserve">2.</w:t>
      </w:r>
      <w:r>
        <w:t xml:space="preserve"> </w:t>
      </w:r>
      <w:r>
        <w:t xml:space="preserve">All goods specified in this Purchase Order must be delivered to the designated Mason site address in United Kingdom London no later than the Required Delivery Date stated above. Late delivery beyond five (5) business days entitles Mason Construction Ltd to withhold payment and claim liquidated damages at a rate of 0.5% of the total Purchase Order value per day of delay.</w:t>
      </w:r>
    </w:p>
    <w:p>
      <w:pPr>
        <w:pStyle w:val="BodyText"/>
      </w:pPr>
      <w:r>
        <w:rPr>
          <w:bCs/>
          <w:b/>
        </w:rPr>
        <w:t xml:space="preserve">3.</w:t>
      </w:r>
      <w:r>
        <w:t xml:space="preserve"> </w:t>
      </w:r>
      <w:r>
        <w:t xml:space="preserve">Payment shall be made by BACS transfer to the supplier's nominated bank account within thirty (30) calendar days of receipt of a valid tax invoice referencing this Purchase Order number (MCL-2025-04872). Mason Construction Ltd reserves the right to withhold payment for any goods found to be non-conforming or damaged upon delivery inspection at the London site.</w:t>
      </w:r>
    </w:p>
    <w:p>
      <w:pPr>
        <w:pStyle w:val="BodyText"/>
      </w:pPr>
      <w:r>
        <w:rPr>
          <w:bCs/>
          <w:b/>
        </w:rPr>
        <w:t xml:space="preserve">4.</w:t>
      </w:r>
      <w:r>
        <w:t xml:space="preserve"> </w:t>
      </w:r>
      <w:r>
        <w:t xml:space="preserve">All materials must comply with current United Kingdom building regulations, BS standards, and the specific technical specifications outlined in the Mason Tower Renovation – Phase II project documentation. The supplier warrants that all goods are new, of first quality, and free from defects in materials and workmanship for a period of twenty-four (24) months from the date of delivery.</w:t>
      </w:r>
    </w:p>
    <w:p>
      <w:pPr>
        <w:pStyle w:val="BodyText"/>
      </w:pPr>
      <w:r>
        <w:rPr>
          <w:bCs/>
          <w:b/>
        </w:rPr>
        <w:t xml:space="preserve">5.</w:t>
      </w:r>
      <w:r>
        <w:t xml:space="preserve"> </w:t>
      </w:r>
      <w:r>
        <w:t xml:space="preserve">Title and risk of loss in the goods shall pass to Mason Construction Ltd upon delivery and acceptance at the Mason site in London, United Kingdom. The supplier shall maintain adequate insurance coverage for all goods in transit within the United Kingdom.</w:t>
      </w:r>
    </w:p>
    <w:p>
      <w:pPr>
        <w:pStyle w:val="BodyText"/>
      </w:pPr>
      <w:r>
        <w:rPr>
          <w:bCs/>
          <w:b/>
        </w:rPr>
        <w:t xml:space="preserve">6.</w:t>
      </w:r>
      <w:r>
        <w:t xml:space="preserve"> </w:t>
      </w:r>
      <w:r>
        <w:t xml:space="preserve">This Purchase Order is governed by and shall be construed in accordance with the laws of England and Wales. Any disputes arising from or in connection with this Purchase Order shall be subject to the exclusive jurisdiction of the courts of London, United Kingdom.</w:t>
      </w:r>
    </w:p>
    <w:p>
      <w:pPr>
        <w:pStyle w:val="BodyText"/>
      </w:pPr>
      <w:r>
        <w:rPr>
          <w:bCs/>
          <w:b/>
        </w:rPr>
        <w:t xml:space="preserve">7.</w:t>
      </w:r>
      <w:r>
        <w:t xml:space="preserve"> </w:t>
      </w:r>
      <w:r>
        <w:t xml:space="preserve">The supplier acknowledges that Mason Construction Ltd operates under strict Health and Safety Executive (HSE) compliance requirements. All deliveries to the Mason site in London must be accompanied by valid Method Statements, Risk Assessments, and Certificate of Conformity documentation.</w:t>
      </w:r>
    </w:p>
    <w:p>
      <w:pPr>
        <w:pStyle w:val="BodyText"/>
      </w:pPr>
      <w:r>
        <w:rPr>
          <w:bCs/>
          <w:b/>
        </w:rPr>
        <w:t xml:space="preserve">8.</w:t>
      </w:r>
      <w:r>
        <w:t xml:space="preserve"> </w:t>
      </w:r>
      <w:r>
        <w:t xml:space="preserve">No variation, amendment, or cancellation of this Purchase Order shall be valid unless made in writing and signed by an authorised representative of Mason Construction Ltd. Verbal agreements are expressly excluded.</w:t>
      </w:r>
    </w:p>
    <w:bookmarkEnd w:id="24"/>
    <w:bookmarkStart w:id="25" w:name="delivery-and-acceptance"/>
    <w:p>
      <w:pPr>
        <w:pStyle w:val="Heading2"/>
      </w:pPr>
      <w:r>
        <w:t xml:space="preserve">Delivery and Acceptance</w:t>
      </w:r>
    </w:p>
    <w:p>
      <w:pPr>
        <w:pStyle w:val="FirstParagraph"/>
      </w:pPr>
      <w:r>
        <w:t xml:space="preserve">All deliveries under this Purchase Order must be made between the hours of 07:00 and 17:00 (Monday to Friday) to the Mason Construction Ltd site office in Clerkenwell, London, United Kingdom. The supplier must provide a minimum of forty-eight (48) hours' prior written notice of delivery, including vehicle registration details and estimated arrival time. Mason's site agent will inspect all goods upon arrival and issue a Delivery Acceptance Certificate. Any discrepancies must be reported in writing within two (2) business days of delivery.</w:t>
      </w:r>
    </w:p>
    <w:p>
      <w:pPr>
        <w:pStyle w:val="BodyText"/>
      </w:pPr>
      <w:r>
        <w:rPr>
          <w:bCs/>
          <w:b/>
        </w:rPr>
        <w:t xml:space="preserve">For and on behalf of Mason Construction Ltd:</w:t>
      </w:r>
    </w:p>
    <w:p>
      <w:pPr>
        <w:pStyle w:val="BodyText"/>
      </w:pPr>
      <w:r>
        <w:rPr>
          <w:bCs/>
          <w:b/>
        </w:rPr>
        <w:t xml:space="preserve">James R. Mason</w:t>
      </w:r>
    </w:p>
    <w:p>
      <w:pPr>
        <w:pStyle w:val="BodyText"/>
      </w:pPr>
      <w:r>
        <w:t xml:space="preserve">Procurement Director</w:t>
      </w:r>
    </w:p>
    <w:p>
      <w:pPr>
        <w:pStyle w:val="BodyText"/>
      </w:pPr>
      <w:r>
        <w:t xml:space="preserve">Date: 14 June 2025</w:t>
      </w:r>
    </w:p>
    <w:p>
      <w:pPr>
        <w:pStyle w:val="BodyText"/>
      </w:pPr>
      <w:r>
        <w:rPr>
          <w:bCs/>
          <w:b/>
        </w:rPr>
        <w:t xml:space="preserve">For and on behalf of Thames Industrial Supplies Co.:</w:t>
      </w:r>
    </w:p>
    <w:p>
      <w:pPr>
        <w:pStyle w:val="BodyText"/>
      </w:pPr>
      <w:r>
        <w:rPr>
          <w:bCs/>
          <w:b/>
        </w:rPr>
        <w:t xml:space="preserve">___________________________</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t xml:space="preserve">This Purchase Order was generated by Mason Construction Ltd, 142 Mason Street, Clerkenwell, London EC1R 0AB, United Kingdom.</w:t>
      </w:r>
    </w:p>
    <w:p>
      <w:pPr>
        <w:pStyle w:val="BodyText"/>
      </w:pPr>
      <w:r>
        <w:t xml:space="preserve">Document Reference: MCL-2025-04872 | Version 1.0 | Confidential – For Mason Construction Ltd and Supplier Use Only</w:t>
      </w:r>
    </w:p>
    <w:p>
      <w:pPr>
        <w:pStyle w:val="BodyText"/>
      </w:pPr>
      <w:r>
        <w:t xml:space="preserve">© 2025 Mason Construction Ltd. All rights reserved. Registered in England &amp; Wales No. 07845213.</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GB"/>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Mason Construction Ltd - United Kingdom London</dc:title>
  <dc:creator/>
  <dc:language>en-GB</dc:language>
  <cp:keywords/>
  <dcterms:created xsi:type="dcterms:W3CDTF">2026-10-10T04:14:45Z</dcterms:created>
  <dcterms:modified xsi:type="dcterms:W3CDTF">2026-10-10T04:14:45Z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