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Professional Services Engagement — Mathematician Consultancy</w:t>
      </w:r>
    </w:p>
    <w:p>
      <w:pPr>
        <w:pStyle w:val="BodyText"/>
      </w:pPr>
      <w:r>
        <w:t xml:space="preserve">Buenos Aires, Argentina</w:t>
      </w:r>
    </w:p>
    <w:bookmarkEnd w:id="20"/>
    <w:p>
      <w:pPr>
        <w:pStyle w:val="BodyText"/>
      </w:pPr>
      <w:r>
        <w:t xml:space="preserve">PO No.: BA-MATH-2025-0047</w:t>
      </w:r>
    </w:p>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Instituto de Análisis Cuantitativo S.A.</w:t>
      </w:r>
    </w:p>
    <w:p>
      <w:pPr>
        <w:pStyle w:val="BodyText"/>
      </w:pPr>
      <w:r>
        <w:rPr>
          <w:bCs/>
          <w:b/>
        </w:rPr>
        <w:t xml:space="preserve">Address:</w:t>
      </w:r>
      <w:r>
        <w:t xml:space="preserve"> </w:t>
      </w:r>
      <w:r>
        <w:t xml:space="preserve">Av. Corrientes 1250, Piso 14, C1043AAE, Buenos Aires,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María Elena Rodríguez, Procurement Director</w:t>
      </w:r>
    </w:p>
    <w:p>
      <w:pPr>
        <w:pStyle w:val="BodyText"/>
      </w:pPr>
      <w:r>
        <w:rPr>
          <w:bCs/>
          <w:b/>
        </w:rPr>
        <w:t xml:space="preserve">Email:</w:t>
      </w:r>
      <w:r>
        <w:t xml:space="preserve"> </w:t>
      </w:r>
      <w:r>
        <w:t xml:space="preserve">compras@institutoanalisis.com.ar</w:t>
      </w:r>
    </w:p>
    <w:p>
      <w:pPr>
        <w:pStyle w:val="BodyText"/>
      </w:pPr>
      <w:r>
        <w:rPr>
          <w:bCs/>
          <w:b/>
        </w:rPr>
        <w:t xml:space="preserve">Phone:</w:t>
      </w:r>
      <w:r>
        <w:t xml:space="preserve"> </w:t>
      </w:r>
      <w:r>
        <w:t xml:space="preserve">+54 11 4321-5678</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Alejandro Fernando Gutiérrez</w:t>
      </w:r>
    </w:p>
    <w:p>
      <w:pPr>
        <w:pStyle w:val="BodyText"/>
      </w:pPr>
      <w:r>
        <w:rPr>
          <w:bCs/>
          <w:b/>
        </w:rPr>
        <w:t xml:space="preserve">Profession:</w:t>
      </w:r>
      <w:r>
        <w:t xml:space="preserve"> </w:t>
      </w:r>
      <w:r>
        <w:t xml:space="preserve">Mathematician — Specialist in Applied Mathematics and Statistical Modeling</w:t>
      </w:r>
    </w:p>
    <w:p>
      <w:pPr>
        <w:pStyle w:val="BodyText"/>
      </w:pPr>
      <w:r>
        <w:rPr>
          <w:bCs/>
          <w:b/>
        </w:rPr>
        <w:t xml:space="preserve">Address:</w:t>
      </w:r>
      <w:r>
        <w:t xml:space="preserve"> </w:t>
      </w:r>
      <w:r>
        <w:t xml:space="preserve">Calle Sarmiento 847, C1084AAH, Buenos Aires, Argentina</w:t>
      </w:r>
    </w:p>
    <w:p>
      <w:pPr>
        <w:pStyle w:val="BodyText"/>
      </w:pPr>
      <w:r>
        <w:rPr>
          <w:bCs/>
          <w:b/>
        </w:rPr>
        <w:t xml:space="preserve">CUIL:</w:t>
      </w:r>
      <w:r>
        <w:t xml:space="preserve"> </w:t>
      </w:r>
      <w:r>
        <w:t xml:space="preserve">20-12345678-9</w:t>
      </w:r>
    </w:p>
    <w:p>
      <w:pPr>
        <w:pStyle w:val="BodyText"/>
      </w:pPr>
      <w:r>
        <w:rPr>
          <w:bCs/>
          <w:b/>
        </w:rPr>
        <w:t xml:space="preserve">Professional License:</w:t>
      </w:r>
      <w:r>
        <w:t xml:space="preserve"> </w:t>
      </w:r>
      <w:r>
        <w:t xml:space="preserve">Registro Nacional de Profesionales, Mat. 45.678</w:t>
      </w:r>
    </w:p>
    <w:p>
      <w:pPr>
        <w:pStyle w:val="BodyText"/>
      </w:pPr>
      <w:r>
        <w:rPr>
          <w:bCs/>
          <w:b/>
        </w:rPr>
        <w:t xml:space="preserve">Email:</w:t>
      </w:r>
      <w:r>
        <w:t xml:space="preserve"> </w:t>
      </w:r>
      <w:r>
        <w:t xml:space="preserve">a.gutierrez@matematicas-ba.com.ar</w:t>
      </w:r>
    </w:p>
    <w:p>
      <w:pPr>
        <w:pStyle w:val="BodyText"/>
      </w:pPr>
      <w:r>
        <w:rPr>
          <w:bCs/>
          <w:b/>
        </w:rPr>
        <w:t xml:space="preserve">Phone:</w:t>
      </w:r>
      <w:r>
        <w:t xml:space="preserve"> </w:t>
      </w:r>
      <w:r>
        <w:t xml:space="preserve">+54 11 5678-9012</w:t>
      </w:r>
    </w:p>
    <w:bookmarkEnd w:id="22"/>
    <w:bookmarkEnd w:id="23"/>
    <w:bookmarkStart w:id="24" w:name="purchase-order-details"/>
    <w:p>
      <w:pPr>
        <w:pStyle w:val="Heading2"/>
      </w:pPr>
      <w:r>
        <w:t xml:space="preserve">2. Purchase Order Details</w:t>
      </w:r>
    </w:p>
    <w:p>
      <w:pPr>
        <w:pStyle w:val="FirstParagraph"/>
      </w:pPr>
      <w:r>
        <w:rPr>
          <w:bCs/>
          <w:b/>
        </w:rPr>
        <w:t xml:space="preserve">Date of Issue:</w:t>
      </w:r>
      <w:r>
        <w:t xml:space="preserve"> </w:t>
      </w:r>
      <w:r>
        <w:t xml:space="preserve">15 de junio de 2025 (June 15, 2025)</w:t>
      </w:r>
    </w:p>
    <w:p>
      <w:pPr>
        <w:pStyle w:val="BodyText"/>
      </w:pPr>
      <w:r>
        <w:rPr>
          <w:bCs/>
          <w:b/>
        </w:rPr>
        <w:t xml:space="preserve">Delivery/Commencement Date:</w:t>
      </w:r>
      <w:r>
        <w:t xml:space="preserve"> </w:t>
      </w:r>
      <w:r>
        <w:t xml:space="preserve">July 1, 2025</w:t>
      </w:r>
    </w:p>
    <w:p>
      <w:pPr>
        <w:pStyle w:val="BodyText"/>
      </w:pPr>
      <w:r>
        <w:rPr>
          <w:bCs/>
          <w:b/>
        </w:rPr>
        <w:t xml:space="preserve">Completion Deadline:</w:t>
      </w:r>
      <w:r>
        <w:t xml:space="preserve"> </w:t>
      </w:r>
      <w:r>
        <w:t xml:space="preserve">December 31,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Argentine Peso (ARS) / USD (as applicable)</w:t>
      </w:r>
    </w:p>
    <w:p>
      <w:pPr>
        <w:pStyle w:val="BodyText"/>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Banco de la Nación Argentina</w:t>
      </w:r>
    </w:p>
    <w:p>
      <w:pPr>
        <w:pStyle w:val="BodyText"/>
      </w:pPr>
      <w:r>
        <w:rPr>
          <w:bCs/>
          <w:b/>
        </w:rPr>
        <w:t xml:space="preserve">Account No.:</w:t>
      </w:r>
      <w:r>
        <w:t xml:space="preserve"> </w:t>
      </w:r>
      <w:r>
        <w:t xml:space="preserve">011-0012345-6</w:t>
      </w:r>
    </w:p>
    <w:p>
      <w:pPr>
        <w:pStyle w:val="BodyText"/>
      </w:pPr>
      <w:r>
        <w:rPr>
          <w:bCs/>
          <w:b/>
        </w:rPr>
        <w:t xml:space="preserve">IBAN:</w:t>
      </w:r>
      <w:r>
        <w:t xml:space="preserve"> </w:t>
      </w:r>
      <w:r>
        <w:t xml:space="preserve">AR06 0001 0000 1234 5678 9012 34</w:t>
      </w:r>
    </w:p>
    <w:bookmarkEnd w:id="24"/>
    <w:bookmarkStart w:id="25" w:name="Xaf4d0d602a3272d04692e8eba4ecf3281db41a3"/>
    <w:p>
      <w:pPr>
        <w:pStyle w:val="Heading2"/>
      </w:pPr>
      <w:r>
        <w:t xml:space="preserve">3. Scope of Services — Mathematician Engagement</w:t>
      </w:r>
    </w:p>
    <w:p>
      <w:pPr>
        <w:pStyle w:val="FirstParagraph"/>
      </w:pPr>
      <w:r>
        <w:t xml:space="preserve">This Purchase Order formally authorizes the engagement of</w:t>
      </w:r>
      <w:r>
        <w:t xml:space="preserve"> </w:t>
      </w:r>
      <w:r>
        <w:t xml:space="preserve">Dr. Alejandro Fernando Gutiérrez, Mathematician</w:t>
      </w:r>
      <w:r>
        <w:t xml:space="preserve">, to provide specialized mathematical consultancy services to Instituto de Análisis Cuantitativo S.A. The Mathematician shall be based and shall perform all professional activities within the jurisdiction of</w:t>
      </w:r>
      <w:r>
        <w:t xml:space="preserve"> </w:t>
      </w:r>
      <w:r>
        <w:t xml:space="preserve">Buenos Aires, Argentina</w:t>
      </w:r>
      <w:r>
        <w:t xml:space="preserve">, in full compliance with the professional regulations established by the Colegio de Abogados y Profesionales de Ciencias Exactas de la Ciudad Autónoma de Buenos Aires.</w:t>
      </w:r>
    </w:p>
    <w:p>
      <w:pPr>
        <w:pStyle w:val="BodyText"/>
      </w:pPr>
      <w:r>
        <w:t xml:space="preserve">The Mathematician is engaged to deliver the following services as part of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Mathematical Services</w:t>
            </w:r>
          </w:p>
        </w:tc>
        <w:tc>
          <w:tcPr/>
          <w:p>
            <w:pPr>
              <w:pStyle w:val="Compact"/>
              <w:jc w:val="left"/>
            </w:pPr>
            <w:r>
              <w:t xml:space="preserve">Duration</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001</w:t>
            </w:r>
          </w:p>
        </w:tc>
        <w:tc>
          <w:tcPr/>
          <w:p>
            <w:pPr>
              <w:pStyle w:val="Compact"/>
              <w:jc w:val="left"/>
            </w:pPr>
            <w:r>
              <w:t xml:space="preserve">Development of stochastic differential equation models for financial risk assessment, to be conducted at the Buenos Aires office premises</w:t>
            </w:r>
          </w:p>
        </w:tc>
        <w:tc>
          <w:tcPr/>
          <w:p>
            <w:pPr>
              <w:pStyle w:val="Compact"/>
              <w:jc w:val="left"/>
            </w:pPr>
            <w:r>
              <w:t xml:space="preserve">3 months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002</w:t>
            </w:r>
          </w:p>
        </w:tc>
        <w:tc>
          <w:tcPr/>
          <w:p>
            <w:pPr>
              <w:pStyle w:val="Compact"/>
              <w:jc w:val="left"/>
            </w:pPr>
            <w:r>
              <w:t xml:space="preserve">Design and implementation of topological data analysis frameworks for large-scale Argentine agricultural datasets</w:t>
            </w:r>
          </w:p>
        </w:tc>
        <w:tc>
          <w:tcPr/>
          <w:p>
            <w:pPr>
              <w:pStyle w:val="Compact"/>
              <w:jc w:val="left"/>
            </w:pPr>
            <w:r>
              <w:t xml:space="preserve">4 months</w:t>
            </w:r>
          </w:p>
        </w:tc>
        <w:tc>
          <w:tcPr/>
          <w:p>
            <w:pPr>
              <w:pStyle w:val="Compact"/>
              <w:jc w:val="left"/>
            </w:pPr>
            <w:r>
              <w:t xml:space="preserve">210,000.00</w:t>
            </w:r>
          </w:p>
        </w:tc>
        <w:tc>
          <w:tcPr/>
          <w:p>
            <w:pPr>
              <w:pStyle w:val="Compact"/>
              <w:jc w:val="left"/>
            </w:pPr>
            <w:r>
              <w:t xml:space="preserve">840,000.00</w:t>
            </w:r>
          </w:p>
        </w:tc>
      </w:tr>
      <w:tr>
        <w:tc>
          <w:tcPr/>
          <w:p>
            <w:pPr>
              <w:pStyle w:val="Compact"/>
              <w:jc w:val="left"/>
            </w:pPr>
            <w:r>
              <w:t xml:space="preserve">003</w:t>
            </w:r>
          </w:p>
        </w:tc>
        <w:tc>
          <w:tcPr/>
          <w:p>
            <w:pPr>
              <w:pStyle w:val="Compact"/>
              <w:jc w:val="left"/>
            </w:pPr>
            <w:r>
              <w:t xml:space="preserve">Peer review and mathematical validation of optimization algorithms for the Buenos Aires metropolitan public transport network</w:t>
            </w:r>
          </w:p>
        </w:tc>
        <w:tc>
          <w:tcPr/>
          <w:p>
            <w:pPr>
              <w:pStyle w:val="Compact"/>
              <w:jc w:val="left"/>
            </w:pPr>
            <w:r>
              <w:t xml:space="preserve">2 months</w:t>
            </w:r>
          </w:p>
        </w:tc>
        <w:tc>
          <w:tcPr/>
          <w:p>
            <w:pPr>
              <w:pStyle w:val="Compact"/>
              <w:jc w:val="left"/>
            </w:pPr>
            <w:r>
              <w:t xml:space="preserve">165,000.00</w:t>
            </w:r>
          </w:p>
        </w:tc>
        <w:tc>
          <w:tcPr/>
          <w:p>
            <w:pPr>
              <w:pStyle w:val="Compact"/>
              <w:jc w:val="left"/>
            </w:pPr>
            <w:r>
              <w:t xml:space="preserve">330,000.00</w:t>
            </w:r>
          </w:p>
        </w:tc>
      </w:tr>
      <w:tr>
        <w:tc>
          <w:tcPr/>
          <w:p>
            <w:pPr>
              <w:pStyle w:val="Compact"/>
              <w:jc w:val="left"/>
            </w:pPr>
            <w:r>
              <w:t xml:space="preserve">004</w:t>
            </w:r>
          </w:p>
        </w:tc>
        <w:tc>
          <w:tcPr/>
          <w:p>
            <w:pPr>
              <w:pStyle w:val="Compact"/>
              <w:jc w:val="left"/>
            </w:pPr>
            <w:r>
              <w:t xml:space="preserve">Academic supervision and mentorship of three junior mathematicians employed by the Purchasing Entity in Buenos Aires</w:t>
            </w:r>
          </w:p>
        </w:tc>
        <w:tc>
          <w:tcPr/>
          <w:p>
            <w:pPr>
              <w:pStyle w:val="Compact"/>
              <w:jc w:val="left"/>
            </w:pPr>
            <w:r>
              <w:t xml:space="preserve">6 months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005</w:t>
            </w:r>
          </w:p>
        </w:tc>
        <w:tc>
          <w:tcPr/>
          <w:p>
            <w:pPr>
              <w:pStyle w:val="Compact"/>
              <w:jc w:val="left"/>
            </w:pPr>
            <w:r>
              <w:t xml:space="preserve">Preparation of a comprehensive mathematical report on partial differential equations applied to Argentine hydrological modeling</w:t>
            </w:r>
          </w:p>
        </w:tc>
        <w:tc>
          <w:tcPr/>
          <w:p>
            <w:pPr>
              <w:pStyle w:val="Compact"/>
              <w:jc w:val="left"/>
            </w:pPr>
            <w:r>
              <w:t xml:space="preserve">3 months</w:t>
            </w:r>
          </w:p>
        </w:tc>
        <w:tc>
          <w:tcPr/>
          <w:p>
            <w:pPr>
              <w:pStyle w:val="Compact"/>
              <w:jc w:val="left"/>
            </w:pPr>
            <w:r>
              <w:t xml:space="preserve">195,000.00</w:t>
            </w:r>
          </w:p>
        </w:tc>
        <w:tc>
          <w:tcPr/>
          <w:p>
            <w:pPr>
              <w:pStyle w:val="Compact"/>
              <w:jc w:val="left"/>
            </w:pPr>
            <w:r>
              <w:t xml:space="preserve">585,000.00</w:t>
            </w:r>
          </w:p>
        </w:tc>
      </w:tr>
      <w:tr>
        <w:tc>
          <w:tcPr>
            <w:gridSpan w:val="4"/>
          </w:tcPr>
          <w:p>
            <w:pPr>
              <w:pStyle w:val="Compact"/>
              <w:jc w:val="left"/>
            </w:pPr>
            <w:r>
              <w:t xml:space="preserve">TOTAL PURCHASE ORDER VALUE</w:t>
            </w:r>
          </w:p>
        </w:tc>
        <w:tc>
          <w:tcPr/>
          <w:p>
            <w:pPr>
              <w:pStyle w:val="Compact"/>
              <w:jc w:val="left"/>
            </w:pPr>
            <w:r>
              <w:t xml:space="preserve">2,880,000.00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Professional Compliance:</w:t>
      </w:r>
      <w:r>
        <w:t xml:space="preserve"> </w:t>
      </w:r>
      <w:r>
        <w:t xml:space="preserve">The Mathematician shall perform all services in strict accordance with the professional standards and ethical codes governing mathematical practitioners in the City of Buenos Aires, Argentina. All deliverables must meet the academic and technical rigor expected of a certified Mathematician registered with the relevant Argentine professional body.</w:t>
      </w:r>
    </w:p>
    <w:p>
      <w:pPr>
        <w:numPr>
          <w:ilvl w:val="0"/>
          <w:numId w:val="1001"/>
        </w:numPr>
        <w:pStyle w:val="Compact"/>
      </w:pPr>
      <w:r>
        <w:rPr>
          <w:bCs/>
          <w:b/>
        </w:rPr>
        <w:t xml:space="preserve">Work Location:</w:t>
      </w:r>
      <w:r>
        <w:t xml:space="preserve"> </w:t>
      </w:r>
      <w:r>
        <w:t xml:space="preserve">All services under this Purchase Order shall be rendered primarily at the Purchasing Entity's offices located in Buenos Aires, Argentina. Remote work from any location within the Buenos Aires metropolitan area is permitted with prior written authorization from the Procurement Director.</w:t>
      </w:r>
    </w:p>
    <w:p>
      <w:pPr>
        <w:numPr>
          <w:ilvl w:val="0"/>
          <w:numId w:val="1001"/>
        </w:numPr>
        <w:pStyle w:val="Compact"/>
      </w:pPr>
      <w:r>
        <w:rPr>
          <w:bCs/>
          <w:b/>
        </w:rPr>
        <w:t xml:space="preserve">Intellectual Property:</w:t>
      </w:r>
      <w:r>
        <w:t xml:space="preserve"> </w:t>
      </w:r>
      <w:r>
        <w:t xml:space="preserve">All mathematical models, proofs, algorithms, theorems, and written reports produced by the Mathematician in the course of fulfilling this Purchase Order shall be the exclusive intellectual property of Instituto de Análisis Cuantitativo S.A., subject to the Mathematician's right to reference the work in academic publications with prior written consent.</w:t>
      </w:r>
    </w:p>
    <w:p>
      <w:pPr>
        <w:numPr>
          <w:ilvl w:val="0"/>
          <w:numId w:val="1001"/>
        </w:numPr>
        <w:pStyle w:val="Compact"/>
      </w:pPr>
      <w:r>
        <w:rPr>
          <w:bCs/>
          <w:b/>
        </w:rPr>
        <w:t xml:space="preserve">Payment Schedule:</w:t>
      </w:r>
      <w:r>
        <w:t xml:space="preserve"> </w:t>
      </w:r>
      <w:r>
        <w:t xml:space="preserve">Invoices shall be submitted monthly by the 5th business day. Payment shall be processed within thirty (30) calendar days of invoice receipt via bank transfer to the account specified in Section 2. All payments are subject to the applicable Argentine tax regulations, including IVA (Impuesto al Valor Agregado) at the prevailing rate of 21% and personal income tax withholdings as mandated by the Administración Federal de Ingresos Públicos (AFIP).</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algorithms, and business strategies of the Purchasing Entity.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Mathematician shall be compensated for all services rendered up to the effective date of termination, and all work-in-progress deliverables shall be handed over to the Purchasing Entity.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specifically the Civil and Commercial Code of the Nation (Código Civil y Comercial de la Nación) and all applicable regulations of the City of Buenos Aires. Any disputes arising from this Purchase Order shall be resolved in the competent courts of Buenos Aires, Argentina.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decrees, or public health emergencies affecting the Buenos Aires metropolitan region.</w:t>
      </w:r>
    </w:p>
    <w:p>
      <w:pPr>
        <w:numPr>
          <w:ilvl w:val="0"/>
          <w:numId w:val="1001"/>
        </w:numPr>
        <w:pStyle w:val="Compact"/>
      </w:pPr>
      <w:r>
        <w:rPr>
          <w:bCs/>
          <w:b/>
        </w:rPr>
        <w:t xml:space="preserve">Professional Insurance:</w:t>
      </w:r>
      <w:r>
        <w:t xml:space="preserve"> </w:t>
      </w:r>
      <w:r>
        <w:t xml:space="preserve">The Mathematician shall maintain valid professional liability insurance (Seguro de Responsabilidad Civil Profesional) with a minimum coverage of ARS 10,000,000 throughout the duration of this Purchase Order, and shall provide a certificate of coverage upon request.</w:t>
      </w:r>
    </w:p>
    <w:p>
      <w:pPr>
        <w:numPr>
          <w:ilvl w:val="0"/>
          <w:numId w:val="1001"/>
        </w:numPr>
        <w:pStyle w:val="Compact"/>
      </w:pPr>
      <w:r>
        <w:rPr>
          <w:bCs/>
          <w:b/>
        </w:rPr>
        <w:t xml:space="preserve">Amendments:</w:t>
      </w:r>
      <w:r>
        <w:t xml:space="preserve"> </w:t>
      </w:r>
      <w:r>
        <w:t xml:space="preserve">Any modification to this Purchase Order must be made in writing and signed by both parties. Verbal agreements or informal communications shall not constitute a valid amendment to the terms herein.</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the Mathematician in Buenos Aires, Argentina. This document constitutes a binding agreement between the parties as of the date of the last signature.</w:t>
      </w:r>
    </w:p>
    <w:bookmarkEnd w:id="27"/>
    <w:p>
      <w:pPr>
        <w:pStyle w:val="BodyText"/>
      </w:pPr>
      <w:r>
        <w:rPr>
          <w:bCs/>
          <w:b/>
        </w:rPr>
        <w:t xml:space="preserve">For the Purchasing Entity:</w:t>
      </w:r>
    </w:p>
    <w:p>
      <w:pPr>
        <w:pStyle w:val="BodyText"/>
      </w:pPr>
      <w:r>
        <w:t xml:space="preserve">Instituto de Análisis Cuantitativo S.A.</w:t>
      </w:r>
    </w:p>
    <w:p>
      <w:pPr>
        <w:pStyle w:val="BodyText"/>
      </w:pPr>
      <w:r>
        <w:rPr>
          <w:bCs/>
          <w:b/>
        </w:rPr>
        <w:t xml:space="preserve">Lic. María Elena Rodríguez</w:t>
      </w:r>
      <w:r>
        <w:br/>
      </w:r>
      <w:r>
        <w:t xml:space="preserve">Procurement Director</w:t>
      </w:r>
      <w:r>
        <w:br/>
      </w:r>
      <w:r>
        <w:t xml:space="preserve">Date: _______________</w:t>
      </w:r>
    </w:p>
    <w:p>
      <w:pPr>
        <w:pStyle w:val="BodyText"/>
      </w:pPr>
      <w:r>
        <w:rPr>
          <w:bCs/>
          <w:b/>
        </w:rPr>
        <w:t xml:space="preserve">For the Service Provider (Mathematician):</w:t>
      </w:r>
    </w:p>
    <w:p>
      <w:pPr>
        <w:pStyle w:val="BodyText"/>
      </w:pPr>
      <w:r>
        <w:t xml:space="preserve">Dr. Alejandro Fernando Gutiérrez</w:t>
      </w:r>
    </w:p>
    <w:p>
      <w:pPr>
        <w:pStyle w:val="BodyText"/>
      </w:pPr>
      <w:r>
        <w:rPr>
          <w:bCs/>
          <w:b/>
        </w:rPr>
        <w:t xml:space="preserve">Dr. Alejandro Fernando Gutiérrez</w:t>
      </w:r>
      <w:r>
        <w:br/>
      </w:r>
      <w:r>
        <w:t xml:space="preserve">Mathematician — Mat. 45.678</w:t>
      </w:r>
      <w:r>
        <w:br/>
      </w:r>
      <w:r>
        <w:t xml:space="preserve">Date: _______________</w:t>
      </w:r>
    </w:p>
    <w:p>
      <w:pPr>
        <w:pStyle w:val="BodyText"/>
      </w:pPr>
      <w:r>
        <w:t xml:space="preserve">Purchase Order No. BA-MATH-2025-0047 | Instituto de Análisis Cuantitativo S.A. | Buenos Aires, Argentina</w:t>
      </w:r>
    </w:p>
    <w:p>
      <w:pPr>
        <w:pStyle w:val="BodyText"/>
      </w:pPr>
      <w:r>
        <w:t xml:space="preserve">This document is valid only when signed by both parties. Unauthorized reproduction is prohibited under Argentine intellectual property law (Ley 11.723).</w:t>
      </w:r>
    </w:p>
    <w:p>
      <w:pPr>
        <w:pStyle w:val="BodyText"/>
      </w:pPr>
      <w:r>
        <w:t xml:space="preserve">Document generated in accordance with AFIP electronic invoicing regulations (Facturación Electrónica).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Buenos Aires, Argentina</dc:title>
  <dc:creator/>
  <dc:language>en</dc:language>
  <cp:keywords/>
  <dcterms:created xsi:type="dcterms:W3CDTF">2026-10-10T01:06:37Z</dcterms:created>
  <dcterms:modified xsi:type="dcterms:W3CDTF">2026-10-10T01:06:37Z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