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Professional Mathematical Consulting Services — India Mumbai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PO Number:</w:t>
            </w:r>
          </w:p>
        </w:tc>
        <w:tc>
          <w:tcPr/>
          <w:p>
            <w:pPr>
              <w:pStyle w:val="Compact"/>
              <w:jc w:val="left"/>
            </w:pPr>
            <w:r>
              <w:t xml:space="preserve">PO/MUM/2025/04782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Indian Rupee (INR)</w:t>
            </w:r>
          </w:p>
        </w:tc>
      </w:tr>
      <w:tr>
        <w:tc>
          <w:tcPr/>
          <w:p>
            <w:pPr>
              <w:pStyle w:val="Compact"/>
              <w:jc w:val="left"/>
            </w:pPr>
            <w:r>
              <w:t xml:space="preserve">GST Applicable:</w:t>
            </w:r>
          </w:p>
        </w:tc>
        <w:tc>
          <w:tcPr/>
          <w:p>
            <w:pPr>
              <w:pStyle w:val="Compact"/>
              <w:jc w:val="left"/>
            </w:pPr>
            <w:r>
              <w:t xml:space="preserve">Yes (18%)</w:t>
            </w:r>
          </w:p>
        </w:tc>
      </w:tr>
    </w:tbl>
    <w:bookmarkStart w:id="21" w:name="buyer-purchasing-entity"/>
    <w:p>
      <w:pPr>
        <w:pStyle w:val="Heading3"/>
      </w:pPr>
      <w:r>
        <w:t xml:space="preserve">Buyer (Purchasing Entity)</w:t>
      </w:r>
    </w:p>
    <w:p>
      <w:pPr>
        <w:pStyle w:val="FirstParagraph"/>
      </w:pPr>
      <w:r>
        <w:rPr>
          <w:bCs/>
          <w:b/>
        </w:rPr>
        <w:t xml:space="preserve">Quantum Analytics &amp; Financial Modelling Pvt. Ltd.</w:t>
      </w:r>
    </w:p>
    <w:p>
      <w:pPr>
        <w:pStyle w:val="BodyText"/>
      </w:pPr>
      <w:r>
        <w:t xml:space="preserve">12th Floor, Trade World Tower, BKC, Bandra Kurla Complex</w:t>
      </w:r>
    </w:p>
    <w:p>
      <w:pPr>
        <w:pStyle w:val="BodyText"/>
      </w:pPr>
      <w:r>
        <w:t xml:space="preserve">Mumbai, Maharashtra — 400051, India</w:t>
      </w:r>
    </w:p>
    <w:p>
      <w:pPr>
        <w:pStyle w:val="BodyText"/>
      </w:pPr>
      <w:r>
        <w:t xml:space="preserve">GSTIN: 27AABCU1234F1Z5</w:t>
      </w:r>
    </w:p>
    <w:p>
      <w:pPr>
        <w:pStyle w:val="BodyText"/>
      </w:pPr>
      <w:r>
        <w:t xml:space="preserve">CIN: U65910MH2018PTC312456</w:t>
      </w:r>
    </w:p>
    <w:p>
      <w:pPr>
        <w:pStyle w:val="BodyText"/>
      </w:pPr>
      <w:r>
        <w:t xml:space="preserve">Contact: procurement@quantumanalytics.in</w:t>
      </w:r>
    </w:p>
    <w:p>
      <w:pPr>
        <w:pStyle w:val="BodyText"/>
      </w:pPr>
      <w:r>
        <w:t xml:space="preserve">Phone: +91-22-4890-5500</w:t>
      </w:r>
    </w:p>
    <w:bookmarkEnd w:id="21"/>
    <w:bookmarkStart w:id="22" w:name="supplier-mathematician"/>
    <w:p>
      <w:pPr>
        <w:pStyle w:val="Heading3"/>
      </w:pPr>
      <w:r>
        <w:t xml:space="preserve">Supplier (Mathematician)</w:t>
      </w:r>
    </w:p>
    <w:p>
      <w:pPr>
        <w:pStyle w:val="FirstParagraph"/>
      </w:pPr>
      <w:r>
        <w:rPr>
          <w:bCs/>
          <w:b/>
        </w:rPr>
        <w:t xml:space="preserve">Dr. Arvind Subramaniam, Ph.D. (Mathematics)</w:t>
      </w:r>
    </w:p>
    <w:p>
      <w:pPr>
        <w:pStyle w:val="BodyText"/>
      </w:pPr>
      <w:r>
        <w:t xml:space="preserve">Independent Mathematical Consultant</w:t>
      </w:r>
    </w:p>
    <w:p>
      <w:pPr>
        <w:pStyle w:val="BodyText"/>
      </w:pPr>
      <w:r>
        <w:t xml:space="preserve">Flat 7B, Sea Breeze Residency, Juhu Beach Road</w:t>
      </w:r>
    </w:p>
    <w:p>
      <w:pPr>
        <w:pStyle w:val="BodyText"/>
      </w:pPr>
      <w:r>
        <w:t xml:space="preserve">Mumbai, Maharashtra — 400049, India</w:t>
      </w:r>
    </w:p>
    <w:p>
      <w:pPr>
        <w:pStyle w:val="BodyText"/>
      </w:pPr>
      <w:r>
        <w:t xml:space="preserve">GSTIN: 27ABPCS9876K1Z2</w:t>
      </w:r>
    </w:p>
    <w:p>
      <w:pPr>
        <w:pStyle w:val="BodyText"/>
      </w:pPr>
      <w:r>
        <w:t xml:space="preserve">Professional Registration: IMA/MUM/2024/00341</w:t>
      </w:r>
    </w:p>
    <w:p>
      <w:pPr>
        <w:pStyle w:val="BodyText"/>
      </w:pPr>
      <w:r>
        <w:t xml:space="preserve">Contact: dr.arvind.math@gmail.com</w:t>
      </w:r>
    </w:p>
    <w:p>
      <w:pPr>
        <w:pStyle w:val="BodyText"/>
      </w:pPr>
      <w:r>
        <w:t xml:space="preserve">Phone: +91-98200-45678</w:t>
      </w:r>
    </w:p>
    <w:bookmarkEnd w:id="22"/>
    <w:p>
      <w:pPr>
        <w:pStyle w:val="BodyText"/>
      </w:pPr>
      <w:r>
        <w:t xml:space="preserve">Description of Services — Mathematician Engagement</w:t>
      </w:r>
    </w:p>
    <w:p>
      <w:pPr>
        <w:pStyle w:val="BodyText"/>
      </w:pPr>
      <w:r>
        <w:t xml:space="preserve">This Purchase Order is issued by Quantum Analytics &amp; Financial Modelling Pvt. Ltd., a registered financial technology firm headquartered in India Mumbai, to engage the services of Dr. Arvind Subramaniam, a distinguished Mathematician and independent consultant, for the provision of advanced mathematical modelling, algorithmic design, and quantitative research services. The Mathematician shall deliver all professional outputs in accordance with the specifications outlined below and in compliance with all applicable regulations of the Government of India.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Deliverable</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Design and development of stochastic differential equation models for derivative pricing, to be implemented in the firm's Mumbai-based trading desk systems.</w:t>
            </w:r>
          </w:p>
        </w:tc>
        <w:tc>
          <w:tcPr/>
          <w:p>
            <w:pPr>
              <w:pStyle w:val="Compact"/>
              <w:jc w:val="left"/>
            </w:pPr>
            <w:r>
              <w:t xml:space="preserve">8 weeks</w:t>
            </w:r>
          </w:p>
        </w:tc>
        <w:tc>
          <w:tcPr/>
          <w:p>
            <w:pPr>
              <w:pStyle w:val="Compact"/>
              <w:jc w:val="left"/>
            </w:pPr>
            <w:r>
              <w:t xml:space="preserve">Technical report + source code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Optimisation of portfolio risk algorithms using convex optimisation and Monte Carlo simulation techniques. The Mathematician shall conduct on-site sessions at the BKC office, Mumbai.</w:t>
            </w:r>
          </w:p>
        </w:tc>
        <w:tc>
          <w:tcPr/>
          <w:p>
            <w:pPr>
              <w:pStyle w:val="Compact"/>
              <w:jc w:val="left"/>
            </w:pPr>
            <w:r>
              <w:t xml:space="preserve">6 weeks</w:t>
            </w:r>
          </w:p>
        </w:tc>
        <w:tc>
          <w:tcPr/>
          <w:p>
            <w:pPr>
              <w:pStyle w:val="Compact"/>
              <w:jc w:val="left"/>
            </w:pPr>
            <w:r>
              <w:t xml:space="preserve">Algorithm documentation + validation report</w:t>
            </w:r>
          </w:p>
        </w:tc>
        <w:tc>
          <w:tcPr/>
          <w:p>
            <w:pPr>
              <w:pStyle w:val="Compact"/>
              <w:jc w:val="left"/>
            </w:pPr>
            <w:r>
              <w:t xml:space="preserve">3,75,000</w:t>
            </w:r>
          </w:p>
        </w:tc>
        <w:tc>
          <w:tcPr/>
          <w:p>
            <w:pPr>
              <w:pStyle w:val="Compact"/>
              <w:jc w:val="left"/>
            </w:pPr>
            <w:r>
              <w:t xml:space="preserve">3,75,000</w:t>
            </w:r>
          </w:p>
        </w:tc>
      </w:tr>
      <w:tr>
        <w:tc>
          <w:tcPr/>
          <w:p>
            <w:pPr>
              <w:pStyle w:val="Compact"/>
              <w:jc w:val="left"/>
            </w:pPr>
            <w:r>
              <w:t xml:space="preserve">3</w:t>
            </w:r>
          </w:p>
        </w:tc>
        <w:tc>
          <w:tcPr/>
          <w:p>
            <w:pPr>
              <w:pStyle w:val="Compact"/>
              <w:jc w:val="left"/>
            </w:pPr>
            <w:r>
              <w:t xml:space="preserve">Peer review and mathematical verification of existing quantitative models used in the firm's credit risk assessment framework. Includes written feedback and a minimum of three consultation meetings in India Mumbai.</w:t>
            </w:r>
          </w:p>
        </w:tc>
        <w:tc>
          <w:tcPr/>
          <w:p>
            <w:pPr>
              <w:pStyle w:val="Compact"/>
              <w:jc w:val="left"/>
            </w:pPr>
            <w:r>
              <w:t xml:space="preserve">4 weeks</w:t>
            </w:r>
          </w:p>
        </w:tc>
        <w:tc>
          <w:tcPr/>
          <w:p>
            <w:pPr>
              <w:pStyle w:val="Compact"/>
              <w:jc w:val="left"/>
            </w:pPr>
            <w:r>
              <w:t xml:space="preserve">Verification certificate + meeting minutes</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4</w:t>
            </w:r>
          </w:p>
        </w:tc>
        <w:tc>
          <w:tcPr/>
          <w:p>
            <w:pPr>
              <w:pStyle w:val="Compact"/>
              <w:jc w:val="left"/>
            </w:pPr>
            <w:r>
              <w:t xml:space="preserve">Training and knowledge transfer sessions for the firm's in-house team of twelve analysts on advanced numerical methods, partial differential equations, and probabilistic graph theory. To be conducted at the Mumbai headquarters.</w:t>
            </w:r>
          </w:p>
        </w:tc>
        <w:tc>
          <w:tcPr/>
          <w:p>
            <w:pPr>
              <w:pStyle w:val="Compact"/>
              <w:jc w:val="left"/>
            </w:pPr>
            <w:r>
              <w:t xml:space="preserve">3 weeks</w:t>
            </w:r>
          </w:p>
        </w:tc>
        <w:tc>
          <w:tcPr/>
          <w:p>
            <w:pPr>
              <w:pStyle w:val="Compact"/>
              <w:jc w:val="left"/>
            </w:pPr>
            <w:r>
              <w:t xml:space="preserve">Training material + attendance records</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Ad-hoc mathematical advisory and problem-solving support on a retainer basis, available during business hours (10:00 AM to 6:00 PM IST) at the Mumbai office or via secure video conference.</w:t>
            </w:r>
          </w:p>
        </w:tc>
        <w:tc>
          <w:tcPr/>
          <w:p>
            <w:pPr>
              <w:pStyle w:val="Compact"/>
              <w:jc w:val="left"/>
            </w:pPr>
            <w:r>
              <w:t xml:space="preserve">3 months</w:t>
            </w:r>
          </w:p>
        </w:tc>
        <w:tc>
          <w:tcPr/>
          <w:p>
            <w:pPr>
              <w:pStyle w:val="Compact"/>
              <w:jc w:val="left"/>
            </w:pPr>
            <w:r>
              <w:t xml:space="preserve">Monthly advisory summary</w:t>
            </w:r>
          </w:p>
        </w:tc>
        <w:tc>
          <w:tcPr/>
          <w:p>
            <w:pPr>
              <w:pStyle w:val="Compact"/>
              <w:jc w:val="left"/>
            </w:pPr>
            <w:r>
              <w:t xml:space="preserve">1,50,000/month</w:t>
            </w:r>
          </w:p>
        </w:tc>
        <w:tc>
          <w:tcPr/>
          <w:p>
            <w:pPr>
              <w:pStyle w:val="Compact"/>
              <w:jc w:val="left"/>
            </w:pPr>
            <w:r>
              <w:t xml:space="preserve">4,50,000</w:t>
            </w:r>
          </w:p>
        </w:tc>
      </w:tr>
      <w:tr>
        <w:tc>
          <w:tcPr>
            <w:gridSpan w:val="5"/>
          </w:tcPr>
          <w:p>
            <w:pPr>
              <w:pStyle w:val="Compact"/>
              <w:jc w:val="right"/>
            </w:pPr>
            <w:r>
              <w:t xml:space="preserve">Subtotal (INR)</w:t>
            </w:r>
          </w:p>
        </w:tc>
        <w:tc>
          <w:tcPr/>
          <w:p>
            <w:pPr>
              <w:pStyle w:val="Compact"/>
              <w:jc w:val="left"/>
            </w:pPr>
            <w:r>
              <w:t xml:space="preserve">16,55,000</w:t>
            </w:r>
          </w:p>
        </w:tc>
      </w:tr>
      <w:tr>
        <w:tc>
          <w:tcPr>
            <w:gridSpan w:val="5"/>
          </w:tcPr>
          <w:p>
            <w:pPr>
              <w:pStyle w:val="Compact"/>
              <w:jc w:val="right"/>
            </w:pPr>
            <w:r>
              <w:t xml:space="preserve">GST @ 18% (INR)</w:t>
            </w:r>
          </w:p>
        </w:tc>
        <w:tc>
          <w:tcPr/>
          <w:p>
            <w:pPr>
              <w:pStyle w:val="Compact"/>
              <w:jc w:val="left"/>
            </w:pPr>
            <w:r>
              <w:t xml:space="preserve">2,97,900</w:t>
            </w:r>
          </w:p>
        </w:tc>
      </w:tr>
      <w:tr>
        <w:tc>
          <w:tcPr>
            <w:gridSpan w:val="5"/>
          </w:tcPr>
          <w:p>
            <w:pPr>
              <w:pStyle w:val="Compact"/>
              <w:jc w:val="right"/>
            </w:pPr>
            <w:r>
              <w:t xml:space="preserve">Grand Total (INR)</w:t>
            </w:r>
          </w:p>
        </w:tc>
        <w:tc>
          <w:tcPr/>
          <w:p>
            <w:pPr>
              <w:pStyle w:val="Compact"/>
              <w:jc w:val="left"/>
            </w:pPr>
            <w:r>
              <w:t xml:space="preserve">19,52,900</w:t>
            </w:r>
          </w:p>
        </w:tc>
      </w:tr>
    </w:tbl>
    <w:p>
      <w:pPr>
        <w:pStyle w:val="BodyText"/>
      </w:pPr>
      <w:r>
        <w:rPr>
          <w:bCs/>
          <w:b/>
        </w:rPr>
        <w:t xml:space="preserve">GST Note:</w:t>
      </w:r>
      <w:r>
        <w:t xml:space="preserve"> </w:t>
      </w:r>
      <w:r>
        <w:t xml:space="preserve">The above amounts are exclusive of Goods and Services Tax (GST) at the applicable rate of 18% as per the Central Goods and Services Tax Act, 2017, and the Maharashtra State GST Act. The Mathematician shall issue a valid GST tax invoice for each payment milestone. All transactions are subject to the provisions of the Income Tax Act, 1961, and applicable TDS (Section 194J) deductions as mandated by Indian law.</w:t>
      </w:r>
    </w:p>
    <w:p>
      <w:pPr>
        <w:pStyle w:val="BodyText"/>
      </w:pPr>
      <w:r>
        <w:t xml:space="preserve">Terms and Conditions</w:t>
      </w:r>
    </w:p>
    <w:p>
      <w:pPr>
        <w:numPr>
          <w:ilvl w:val="0"/>
          <w:numId w:val="1001"/>
        </w:numPr>
        <w:pStyle w:val="Compact"/>
      </w:pPr>
      <w:r>
        <w:rPr>
          <w:bCs/>
          <w:b/>
        </w:rPr>
        <w:t xml:space="preserve">Scope of Work:</w:t>
      </w:r>
      <w:r>
        <w:t xml:space="preserve"> </w:t>
      </w:r>
      <w:r>
        <w:t xml:space="preserve">The Mathematician shall perform all services exclusively for the benefit of the Buyer and shall not disclose any proprietary algorithms, data, or trade secrets to any third party. All intellectual property generated under this Purchase Order shall vest with Quantum Analytics &amp; Financial Modelling Pvt. Ltd., Mumbai.</w:t>
      </w:r>
    </w:p>
    <w:p>
      <w:pPr>
        <w:numPr>
          <w:ilvl w:val="0"/>
          <w:numId w:val="1001"/>
        </w:numPr>
        <w:pStyle w:val="Compact"/>
      </w:pPr>
      <w:r>
        <w:rPr>
          <w:bCs/>
          <w:b/>
        </w:rPr>
        <w:t xml:space="preserve">Commencement and Timeline:</w:t>
      </w:r>
      <w:r>
        <w:t xml:space="preserve"> </w:t>
      </w:r>
      <w:r>
        <w:t xml:space="preserve">The engagement shall commence on 1 July 2025 and shall be completed no later than 31 October 2025, unless extended by mutual written agreement. All on-site work shall be conducted at the Buyer's premises in Bandra Kurla Complex, Mumbai, Maharashtra, India.</w:t>
      </w:r>
    </w:p>
    <w:p>
      <w:pPr>
        <w:numPr>
          <w:ilvl w:val="0"/>
          <w:numId w:val="1001"/>
        </w:numPr>
        <w:pStyle w:val="Compact"/>
      </w:pPr>
      <w:r>
        <w:rPr>
          <w:bCs/>
          <w:b/>
        </w:rPr>
        <w:t xml:space="preserve">Payment Schedule:</w:t>
      </w:r>
      <w:r>
        <w:t xml:space="preserve"> </w:t>
      </w:r>
      <w:r>
        <w:t xml:space="preserve">Payment shall be made in three equal instalments: 30% upon execution of this Purchase Order, 40% upon delivery of the second milestone (optimisation algorithms), and 30% upon final acceptance of all deliverables. Payments shall be processed via NEFT/RTGS to the bank account specified by the Mathematician.</w:t>
      </w:r>
    </w:p>
    <w:p>
      <w:pPr>
        <w:numPr>
          <w:ilvl w:val="0"/>
          <w:numId w:val="1001"/>
        </w:numPr>
        <w:pStyle w:val="Compact"/>
      </w:pPr>
      <w:r>
        <w:rPr>
          <w:bCs/>
          <w:b/>
        </w:rPr>
        <w:t xml:space="preserve">Quality Assurance:</w:t>
      </w:r>
      <w:r>
        <w:t xml:space="preserve"> </w:t>
      </w:r>
      <w:r>
        <w:t xml:space="preserve">All mathematical deliverables shall be subject to a 15-day review period by the Buyer's internal technical team. Any errors or non-conformities identified during this period shall be rectified by the Mathematician at no additional cost within 10 working days.</w:t>
      </w:r>
    </w:p>
    <w:p>
      <w:pPr>
        <w:numPr>
          <w:ilvl w:val="0"/>
          <w:numId w:val="1001"/>
        </w:numPr>
        <w:pStyle w:val="Compact"/>
      </w:pPr>
      <w:r>
        <w:rPr>
          <w:bCs/>
          <w:b/>
        </w:rPr>
        <w:t xml:space="preserve">Confidentiality:</w:t>
      </w:r>
      <w:r>
        <w:t xml:space="preserve"> </w:t>
      </w:r>
      <w:r>
        <w:t xml:space="preserve">The Mathematician agrees to maintain strict confidentiality regarding all data, models, and business strategies of the Buyer.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 pro-rated on a weekly basis.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India. Any disputes arising hereunder shall be subject to the exclusive jurisdiction of the competent courts in Mumbai, Maharashtra, India.</w:t>
      </w:r>
    </w:p>
    <w:p>
      <w:pPr>
        <w:numPr>
          <w:ilvl w:val="0"/>
          <w:numId w:val="1001"/>
        </w:numPr>
        <w:pStyle w:val="Compact"/>
      </w:pPr>
      <w:r>
        <w:rPr>
          <w:bCs/>
          <w:b/>
        </w:rPr>
        <w:t xml:space="preserve">Compliance:</w:t>
      </w:r>
      <w:r>
        <w:t xml:space="preserve"> </w:t>
      </w:r>
      <w:r>
        <w:t xml:space="preserve">The Mathematician warrants that all services shall be performed in compliance with the regulations of the Securities and Exchange Board of India (SEBI), the Reserve Bank of India (RBI), and all applicable data protection laws including the Digital Personal Data Protection Act, 2023.</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orders, or public health emergencies affecting the Mumbai metropolitan region.</w:t>
      </w:r>
    </w:p>
    <w:p>
      <w:pPr>
        <w:numPr>
          <w:ilvl w:val="0"/>
          <w:numId w:val="1001"/>
        </w:numPr>
        <w:pStyle w:val="Compact"/>
      </w:pPr>
      <w:r>
        <w:rPr>
          <w:bCs/>
          <w:b/>
        </w:rPr>
        <w:t xml:space="preserve">Entire Agreement:</w:t>
      </w:r>
      <w:r>
        <w:t xml:space="preserve"> </w:t>
      </w:r>
      <w:r>
        <w:t xml:space="preserve">This Purchase Order, together with any annexures and the Master Service Agreement dated 1 January 2025, constitutes the entire agreement between the parties regarding the engagement of the Mathematician for the services described herein.</w:t>
      </w:r>
    </w:p>
    <w:p>
      <w:pPr>
        <w:pStyle w:val="FirstParagraph"/>
      </w:pPr>
      <w:r>
        <w:rPr>
          <w:bCs/>
          <w:b/>
        </w:rPr>
        <w:t xml:space="preserve">For and on behalf of the Buyer</w:t>
      </w:r>
    </w:p>
    <w:p>
      <w:pPr>
        <w:pStyle w:val="BodyText"/>
      </w:pPr>
      <w:r>
        <w:t xml:space="preserve">Quantum Analytics &amp; Financial Modelling Pvt. Ltd.</w:t>
      </w:r>
    </w:p>
    <w:p>
      <w:pPr>
        <w:pStyle w:val="BodyText"/>
      </w:pPr>
      <w:r>
        <w:t xml:space="preserve">Authorised Signatory</w:t>
      </w:r>
      <w:r>
        <w:br/>
      </w:r>
      <w:r>
        <w:t xml:space="preserve">Name: Mr. Rajesh Mehta</w:t>
      </w:r>
      <w:r>
        <w:br/>
      </w:r>
      <w:r>
        <w:t xml:space="preserve">Designation: Chief Financial Officer</w:t>
      </w:r>
      <w:r>
        <w:br/>
      </w:r>
      <w:r>
        <w:t xml:space="preserve">Date: _______________</w:t>
      </w:r>
    </w:p>
    <w:p>
      <w:pPr>
        <w:pStyle w:val="BodyText"/>
      </w:pPr>
      <w:r>
        <w:rPr>
          <w:bCs/>
          <w:b/>
        </w:rPr>
        <w:t xml:space="preserve">For and on behalf of the Supplier</w:t>
      </w:r>
    </w:p>
    <w:p>
      <w:pPr>
        <w:pStyle w:val="BodyText"/>
      </w:pPr>
      <w:r>
        <w:t xml:space="preserve">Dr. Arvind Subramaniam (Mathematician)</w:t>
      </w:r>
    </w:p>
    <w:p>
      <w:pPr>
        <w:pStyle w:val="BodyText"/>
      </w:pPr>
      <w:r>
        <w:t xml:space="preserve">Mathematician / Consultant</w:t>
      </w:r>
      <w:r>
        <w:br/>
      </w:r>
      <w:r>
        <w:t xml:space="preserve">Name: Dr. Arvind Subramaniam</w:t>
      </w:r>
      <w:r>
        <w:br/>
      </w:r>
      <w:r>
        <w:t xml:space="preserve">Designation: Independent Consultant</w:t>
      </w:r>
      <w:r>
        <w:br/>
      </w:r>
      <w:r>
        <w:t xml:space="preserve">Date: _______________</w:t>
      </w:r>
    </w:p>
    <w:p>
      <w:pPr>
        <w:pStyle w:val="BodyText"/>
      </w:pPr>
      <w:r>
        <w:t xml:space="preserve">This Purchase Order is a legally binding document issued in India Mumbai. It is valid only when signed and stamped by both parties. Unauthorised reproduction or distribution is prohibited. Document Reference: PO/MUM/2025/04782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India Mumbai</dc:title>
  <dc:creator/>
  <dc:language>en</dc:language>
  <cp:keywords/>
  <dcterms:created xsi:type="dcterms:W3CDTF">2026-10-10T02:14:07Z</dcterms:created>
  <dcterms:modified xsi:type="dcterms:W3CDTF">2026-10-10T02:14:07Z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