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rPr>
          <w:bCs/>
          <w:b/>
        </w:rPr>
        <w:t xml:space="preserve">PT Nusantara Scientific Solutions</w:t>
      </w:r>
    </w:p>
    <w:p>
      <w:pPr>
        <w:pStyle w:val="BodyText"/>
      </w:pPr>
      <w:r>
        <w:t xml:space="preserve">Jl. Jend. Sudirman Kav. 52-53, SCBD District, Jakarta Selatan, Indonesia Jakarta 12190</w:t>
      </w:r>
    </w:p>
    <w:p>
      <w:pPr>
        <w:pStyle w:val="BodyText"/>
      </w:pPr>
      <w:r>
        <w:t xml:space="preserve">Tel: +62-21-5790-1234 | Email: procurement@nusantarasolutions.co.id</w:t>
      </w:r>
    </w:p>
    <w:p>
      <w:pPr>
        <w:pStyle w:val="BodyText"/>
      </w:pPr>
      <w:r>
        <w:t xml:space="preserve">NPWP: 01.234.567.8-012.000 | Business License (NIB): 1203000000001</w:t>
      </w:r>
    </w:p>
    <w:bookmarkEnd w:id="20"/>
    <w:p>
      <w:pPr>
        <w:pStyle w:val="BodyText"/>
      </w:pPr>
      <w:r>
        <w:rPr>
          <w:bCs/>
          <w:b/>
        </w:rPr>
        <w:t xml:space="preserve">Purchase Order No.:</w:t>
      </w:r>
      <w:r>
        <w:t xml:space="preserve"> </w:t>
      </w:r>
      <w:r>
        <w:t xml:space="preserve">PO/NS/2025/0047-JKT</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Delivery Location:</w:t>
      </w:r>
      <w:r>
        <w:t xml:space="preserve"> </w:t>
      </w:r>
      <w:r>
        <w:t xml:space="preserve">Indonesia Jakarta</w:t>
      </w:r>
    </w:p>
    <w:p>
      <w:pPr>
        <w:pStyle w:val="BodyText"/>
      </w:pPr>
      <w:r>
        <w:rPr>
          <w:bCs/>
          <w:b/>
        </w:rPr>
        <w:t xml:space="preserve">Project Code:</w:t>
      </w:r>
      <w:r>
        <w:t xml:space="preserve"> </w:t>
      </w:r>
      <w:r>
        <w:t xml:space="preserve">MATH-JKT-2025-003</w:t>
      </w:r>
    </w:p>
    <w:p>
      <w:pPr>
        <w:pStyle w:val="BodyText"/>
      </w:pPr>
      <w:r>
        <w:rPr>
          <w:bCs/>
          <w:b/>
        </w:rPr>
        <w:t xml:space="preserve">Priority:</w:t>
      </w:r>
      <w:r>
        <w:t xml:space="preserve"> </w:t>
      </w:r>
      <w:r>
        <w:t xml:space="preserve">Standard</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Dr. Hendra Wijaya, Ph.D. (Independent Mathematician Consultant)</w:t>
            </w:r>
          </w:p>
        </w:tc>
      </w:tr>
      <w:tr>
        <w:tc>
          <w:tcPr/>
          <w:p>
            <w:pPr>
              <w:pStyle w:val="Compact"/>
              <w:jc w:val="left"/>
            </w:pPr>
            <w:r>
              <w:rPr>
                <w:bCs/>
                <w:b/>
              </w:rPr>
              <w:t xml:space="preserve">Specialization</w:t>
            </w:r>
          </w:p>
        </w:tc>
        <w:tc>
          <w:tcPr/>
          <w:p>
            <w:pPr>
              <w:pStyle w:val="Compact"/>
              <w:jc w:val="left"/>
            </w:pPr>
            <w:r>
              <w:t xml:space="preserve">Applied Mathematics, Numerical Analysis, and Computational Modeling</w:t>
            </w:r>
          </w:p>
        </w:tc>
      </w:tr>
      <w:tr>
        <w:tc>
          <w:tcPr/>
          <w:p>
            <w:pPr>
              <w:pStyle w:val="Compact"/>
              <w:jc w:val="left"/>
            </w:pPr>
            <w:r>
              <w:rPr>
                <w:bCs/>
                <w:b/>
              </w:rPr>
              <w:t xml:space="preserve">Address</w:t>
            </w:r>
          </w:p>
        </w:tc>
        <w:tc>
          <w:tcPr/>
          <w:p>
            <w:pPr>
              <w:pStyle w:val="Compact"/>
              <w:jc w:val="left"/>
            </w:pPr>
            <w:r>
              <w:t xml:space="preserve">Menara Sudirman, 12th Floor, Unit 1208, Jl. Jend. Sudirman No. 45, Jakarta Pusat, Indonesia Jakarta 10220</w:t>
            </w:r>
          </w:p>
        </w:tc>
      </w:tr>
      <w:tr>
        <w:tc>
          <w:tcPr/>
          <w:p>
            <w:pPr>
              <w:pStyle w:val="Compact"/>
              <w:jc w:val="left"/>
            </w:pPr>
            <w:r>
              <w:rPr>
                <w:bCs/>
                <w:b/>
              </w:rPr>
              <w:t xml:space="preserve">Contact</w:t>
            </w:r>
          </w:p>
        </w:tc>
        <w:tc>
          <w:tcPr/>
          <w:p>
            <w:pPr>
              <w:pStyle w:val="Compact"/>
              <w:jc w:val="left"/>
            </w:pPr>
            <w:r>
              <w:t xml:space="preserve">+62-812-3456-7890 | hendra.wijaya@mathconsultant.id</w:t>
            </w:r>
          </w:p>
        </w:tc>
      </w:tr>
      <w:tr>
        <w:tc>
          <w:tcPr/>
          <w:p>
            <w:pPr>
              <w:pStyle w:val="Compact"/>
              <w:jc w:val="left"/>
            </w:pPr>
            <w:r>
              <w:rPr>
                <w:bCs/>
                <w:b/>
              </w:rPr>
              <w:t xml:space="preserve">NPWP (Tax ID)</w:t>
            </w:r>
          </w:p>
        </w:tc>
        <w:tc>
          <w:tcPr/>
          <w:p>
            <w:pPr>
              <w:pStyle w:val="Compact"/>
              <w:jc w:val="left"/>
            </w:pPr>
            <w:r>
              <w:t xml:space="preserve">09.876.543.2-012.000</w:t>
            </w:r>
          </w:p>
        </w:tc>
      </w:tr>
      <w:tr>
        <w:tc>
          <w:tcPr/>
          <w:p>
            <w:pPr>
              <w:pStyle w:val="Compact"/>
              <w:jc w:val="left"/>
            </w:pPr>
            <w:r>
              <w:rPr>
                <w:bCs/>
                <w:b/>
              </w:rPr>
              <w:t xml:space="preserve">Professional License</w:t>
            </w:r>
          </w:p>
        </w:tc>
        <w:tc>
          <w:tcPr/>
          <w:p>
            <w:pPr>
              <w:pStyle w:val="Compact"/>
              <w:jc w:val="left"/>
            </w:pPr>
            <w:r>
              <w:t xml:space="preserve">Registered with the Indonesian Mathematical Society (HIMATI), License No. HIMATI/2024/0089</w:t>
            </w:r>
          </w:p>
        </w:tc>
      </w:tr>
    </w:tbl>
    <w:p>
      <w:pPr>
        <w:pStyle w:val="BodyText"/>
      </w:pPr>
      <w:r>
        <w:t xml:space="preserve">2.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w:t>
            </w:r>
          </w:p>
        </w:tc>
        <w:tc>
          <w:tcPr/>
          <w:p>
            <w:pPr>
              <w:pStyle w:val="Compact"/>
              <w:jc w:val="left"/>
            </w:pPr>
            <w:r>
              <w:t xml:space="preserve">PT Nusantara Scientific Solutions</w:t>
            </w:r>
          </w:p>
        </w:tc>
      </w:tr>
      <w:tr>
        <w:tc>
          <w:tcPr/>
          <w:p>
            <w:pPr>
              <w:pStyle w:val="Compact"/>
              <w:jc w:val="left"/>
            </w:pPr>
            <w:r>
              <w:rPr>
                <w:bCs/>
                <w:b/>
              </w:rPr>
              <w:t xml:space="preserve">Authorized Officer</w:t>
            </w:r>
          </w:p>
        </w:tc>
        <w:tc>
          <w:tcPr/>
          <w:p>
            <w:pPr>
              <w:pStyle w:val="Compact"/>
              <w:jc w:val="left"/>
            </w:pPr>
            <w:r>
              <w:t xml:space="preserve">Ir. Siti Rahmawati, Director of Procurement</w:t>
            </w:r>
          </w:p>
        </w:tc>
      </w:tr>
      <w:tr>
        <w:tc>
          <w:tcPr/>
          <w:p>
            <w:pPr>
              <w:pStyle w:val="Compact"/>
              <w:jc w:val="left"/>
            </w:pPr>
            <w:r>
              <w:rPr>
                <w:bCs/>
                <w:b/>
              </w:rPr>
              <w:t xml:space="preserve">Office Address</w:t>
            </w:r>
          </w:p>
        </w:tc>
        <w:tc>
          <w:tcPr/>
          <w:p>
            <w:pPr>
              <w:pStyle w:val="Compact"/>
              <w:jc w:val="left"/>
            </w:pPr>
            <w:r>
              <w:t xml:space="preserve">Jl. Jend. Sudirman Kav. 52-53, SCBD District, Jakarta Selatan, Indonesia Jakarta 12190</w:t>
            </w:r>
          </w:p>
        </w:tc>
      </w:tr>
      <w:tr>
        <w:tc>
          <w:tcPr/>
          <w:p>
            <w:pPr>
              <w:pStyle w:val="Compact"/>
              <w:jc w:val="left"/>
            </w:pPr>
            <w:r>
              <w:rPr>
                <w:bCs/>
                <w:b/>
              </w:rPr>
              <w:t xml:space="preserve">Bank Account</w:t>
            </w:r>
          </w:p>
        </w:tc>
        <w:tc>
          <w:tcPr/>
          <w:p>
            <w:pPr>
              <w:pStyle w:val="Compact"/>
              <w:jc w:val="left"/>
            </w:pPr>
            <w:r>
              <w:t xml:space="preserve">Bank Mandiri, Account No. 137-00-0456789-2, a/n PT Nusantara Scientific Solutions</w:t>
            </w:r>
          </w:p>
        </w:tc>
      </w:tr>
    </w:tbl>
    <w:p>
      <w:pPr>
        <w:pStyle w:val="BodyText"/>
      </w:pPr>
      <w:r>
        <w:t xml:space="preserve">3. DESCRIPTION OF SERVICES AND LINE ITEMS</w:t>
      </w:r>
    </w:p>
    <w:p>
      <w:pPr>
        <w:pStyle w:val="BodyText"/>
      </w:pPr>
      <w:r>
        <w:t xml:space="preserve">This Purchase Order is issued by PT Nusantara Scientific Solutions to formally engage the services of a qualified</w:t>
      </w:r>
      <w:r>
        <w:t xml:space="preserve"> </w:t>
      </w:r>
      <w:r>
        <w:t xml:space="preserve">Mathematician</w:t>
      </w:r>
      <w:r>
        <w:t xml:space="preserve"> </w:t>
      </w:r>
      <w:r>
        <w:t xml:space="preserve">for the purpose of providing advanced mathematical consulting, model development, and analytical support for our infrastructure optimization project located in</w:t>
      </w:r>
      <w:r>
        <w:t xml:space="preserve"> </w:t>
      </w:r>
      <w:r>
        <w:t xml:space="preserve">Indonesia Jakarta</w:t>
      </w:r>
      <w:r>
        <w:t xml:space="preserve">. The Mathematician shall deliver all services at the designated project site in Indonesia Jakarta unless otherwise specified in the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01</w:t>
            </w:r>
          </w:p>
        </w:tc>
        <w:tc>
          <w:tcPr/>
          <w:p>
            <w:pPr>
              <w:pStyle w:val="Compact"/>
              <w:jc w:val="left"/>
            </w:pPr>
            <w:r>
              <w:t xml:space="preserve">Engagement of a Senior Mathematician for numerical modeling of Jakarta's urban traffic flow optimization system, including derivation of differential equations and simulation frameworks.</w:t>
            </w:r>
          </w:p>
        </w:tc>
        <w:tc>
          <w:tcPr/>
          <w:p>
            <w:pPr>
              <w:pStyle w:val="Compact"/>
              <w:jc w:val="left"/>
            </w:pPr>
            <w:r>
              <w:t xml:space="preserve">45 working days</w:t>
            </w:r>
          </w:p>
        </w:tc>
        <w:tc>
          <w:tcPr/>
          <w:p>
            <w:pPr>
              <w:pStyle w:val="Compact"/>
              <w:jc w:val="left"/>
            </w:pPr>
            <w:r>
              <w:t xml:space="preserve">2,500,000</w:t>
            </w:r>
          </w:p>
        </w:tc>
        <w:tc>
          <w:tcPr/>
          <w:p>
            <w:pPr>
              <w:pStyle w:val="Compact"/>
              <w:jc w:val="left"/>
            </w:pPr>
            <w:r>
              <w:t xml:space="preserve">112,500,000</w:t>
            </w:r>
          </w:p>
        </w:tc>
      </w:tr>
      <w:tr>
        <w:tc>
          <w:tcPr/>
          <w:p>
            <w:pPr>
              <w:pStyle w:val="Compact"/>
              <w:jc w:val="left"/>
            </w:pPr>
            <w:r>
              <w:t xml:space="preserve">02</w:t>
            </w:r>
          </w:p>
        </w:tc>
        <w:tc>
          <w:tcPr/>
          <w:p>
            <w:pPr>
              <w:pStyle w:val="Compact"/>
              <w:jc w:val="left"/>
            </w:pPr>
            <w:r>
              <w:t xml:space="preserve">Development of stochastic mathematical models for flood risk assessment in the Indonesia Jakarta metropolitan area, incorporating probabilistic analysis and Monte Carlo simulations.</w:t>
            </w:r>
          </w:p>
        </w:tc>
        <w:tc>
          <w:tcPr/>
          <w:p>
            <w:pPr>
              <w:pStyle w:val="Compact"/>
              <w:jc w:val="left"/>
            </w:pPr>
            <w:r>
              <w:t xml:space="preserve">30 working days</w:t>
            </w:r>
          </w:p>
        </w:tc>
        <w:tc>
          <w:tcPr/>
          <w:p>
            <w:pPr>
              <w:pStyle w:val="Compact"/>
              <w:jc w:val="left"/>
            </w:pPr>
            <w:r>
              <w:t xml:space="preserve">2,800,000</w:t>
            </w:r>
          </w:p>
        </w:tc>
        <w:tc>
          <w:tcPr/>
          <w:p>
            <w:pPr>
              <w:pStyle w:val="Compact"/>
              <w:jc w:val="left"/>
            </w:pPr>
            <w:r>
              <w:t xml:space="preserve">84,000,000</w:t>
            </w:r>
          </w:p>
        </w:tc>
      </w:tr>
      <w:tr>
        <w:tc>
          <w:tcPr/>
          <w:p>
            <w:pPr>
              <w:pStyle w:val="Compact"/>
              <w:jc w:val="left"/>
            </w:pPr>
            <w:r>
              <w:t xml:space="preserve">03</w:t>
            </w:r>
          </w:p>
        </w:tc>
        <w:tc>
          <w:tcPr/>
          <w:p>
            <w:pPr>
              <w:pStyle w:val="Compact"/>
              <w:jc w:val="left"/>
            </w:pPr>
            <w:r>
              <w:t xml:space="preserve">On-site technical workshops and training sessions (4 sessions) for PT Nusantara Scientific Solutions engineering staff in Indonesia Jakarta on advanced mathematical methods and computational tools.</w:t>
            </w:r>
          </w:p>
        </w:tc>
        <w:tc>
          <w:tcPr/>
          <w:p>
            <w:pPr>
              <w:pStyle w:val="Compact"/>
              <w:jc w:val="left"/>
            </w:pPr>
            <w:r>
              <w:t xml:space="preserve">4 sessions (8 hrs each)</w:t>
            </w:r>
          </w:p>
        </w:tc>
        <w:tc>
          <w:tcPr/>
          <w:p>
            <w:pPr>
              <w:pStyle w:val="Compact"/>
              <w:jc w:val="left"/>
            </w:pPr>
            <w:r>
              <w:t xml:space="preserve">7,500,000</w:t>
            </w:r>
          </w:p>
        </w:tc>
        <w:tc>
          <w:tcPr/>
          <w:p>
            <w:pPr>
              <w:pStyle w:val="Compact"/>
              <w:jc w:val="left"/>
            </w:pPr>
            <w:r>
              <w:t xml:space="preserve">30,000,000</w:t>
            </w:r>
          </w:p>
        </w:tc>
      </w:tr>
      <w:tr>
        <w:tc>
          <w:tcPr/>
          <w:p>
            <w:pPr>
              <w:pStyle w:val="Compact"/>
              <w:jc w:val="left"/>
            </w:pPr>
            <w:r>
              <w:t xml:space="preserve">04</w:t>
            </w:r>
          </w:p>
        </w:tc>
        <w:tc>
          <w:tcPr/>
          <w:p>
            <w:pPr>
              <w:pStyle w:val="Compact"/>
              <w:jc w:val="left"/>
            </w:pPr>
            <w:r>
              <w:t xml:space="preserve">Preparation and delivery of a comprehensive mathematical report (minimum 120 pages) documenting all models, derivations, validation results, and recommendations for the Indonesia Jakarta infrastructure project.</w:t>
            </w:r>
          </w:p>
        </w:tc>
        <w:tc>
          <w:tcPr/>
          <w:p>
            <w:pPr>
              <w:pStyle w:val="Compact"/>
              <w:jc w:val="left"/>
            </w:pPr>
            <w:r>
              <w:t xml:space="preserve">1 deliverable</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05</w:t>
            </w:r>
          </w:p>
        </w:tc>
        <w:tc>
          <w:tcPr/>
          <w:p>
            <w:pPr>
              <w:pStyle w:val="Compact"/>
              <w:jc w:val="left"/>
            </w:pPr>
            <w:r>
              <w:t xml:space="preserve">Provision of licensed mathematical software (MATLAB, Mathematica, and Python scientific computing environment) for use by the project team in Indonesia Jakarta during the contract period.</w:t>
            </w:r>
          </w:p>
        </w:tc>
        <w:tc>
          <w:tcPr/>
          <w:p>
            <w:pPr>
              <w:pStyle w:val="Compact"/>
              <w:jc w:val="left"/>
            </w:pPr>
            <w:r>
              <w:t xml:space="preserve">6 months license</w:t>
            </w:r>
          </w:p>
        </w:tc>
        <w:tc>
          <w:tcPr/>
          <w:p>
            <w:pPr>
              <w:pStyle w:val="Compact"/>
              <w:jc w:val="left"/>
            </w:pPr>
            <w:r>
              <w:t xml:space="preserve">18,000,000</w:t>
            </w:r>
          </w:p>
        </w:tc>
        <w:tc>
          <w:tcPr/>
          <w:p>
            <w:pPr>
              <w:pStyle w:val="Compact"/>
              <w:jc w:val="left"/>
            </w:pPr>
            <w:r>
              <w:t xml:space="preserve">18,000,000</w:t>
            </w:r>
          </w:p>
        </w:tc>
      </w:tr>
      <w:tr>
        <w:tc>
          <w:tcPr>
            <w:gridSpan w:val="4"/>
          </w:tcPr>
          <w:p>
            <w:pPr>
              <w:pStyle w:val="Compact"/>
              <w:jc w:val="left"/>
            </w:pPr>
            <w:r>
              <w:t xml:space="preserve">SUBTOTAL</w:t>
            </w:r>
          </w:p>
        </w:tc>
        <w:tc>
          <w:tcPr/>
          <w:p>
            <w:pPr>
              <w:pStyle w:val="Compact"/>
              <w:jc w:val="left"/>
            </w:pPr>
            <w:r>
              <w:t xml:space="preserve">269,500,000</w:t>
            </w:r>
          </w:p>
        </w:tc>
      </w:tr>
      <w:tr>
        <w:tc>
          <w:tcPr>
            <w:gridSpan w:val="4"/>
          </w:tcPr>
          <w:p>
            <w:pPr>
              <w:pStyle w:val="Compact"/>
              <w:jc w:val="left"/>
            </w:pPr>
            <w:r>
              <w:t xml:space="preserve">VAT (PPN) 11% (Per PP No. 48/2023)</w:t>
            </w:r>
          </w:p>
        </w:tc>
        <w:tc>
          <w:tcPr/>
          <w:p>
            <w:pPr>
              <w:pStyle w:val="Compact"/>
              <w:jc w:val="left"/>
            </w:pPr>
            <w:r>
              <w:t xml:space="preserve">29,645,000</w:t>
            </w:r>
          </w:p>
        </w:tc>
      </w:tr>
      <w:tr>
        <w:tc>
          <w:tcPr>
            <w:gridSpan w:val="4"/>
          </w:tcPr>
          <w:p>
            <w:pPr>
              <w:pStyle w:val="Compact"/>
              <w:jc w:val="left"/>
            </w:pPr>
            <w:r>
              <w:t xml:space="preserve">GRAND TOTAL (IDR)</w:t>
            </w:r>
          </w:p>
        </w:tc>
        <w:tc>
          <w:tcPr/>
          <w:p>
            <w:pPr>
              <w:pStyle w:val="Compact"/>
              <w:jc w:val="left"/>
            </w:pPr>
            <w:r>
              <w:t xml:space="preserve">299,145,000</w:t>
            </w:r>
          </w:p>
        </w:tc>
      </w:tr>
    </w:tbl>
    <w:p>
      <w:pPr>
        <w:pStyle w:val="BodyText"/>
      </w:pPr>
      <w:r>
        <w:t xml:space="preserve">4. TERMS AND CONDITIONS</w:t>
      </w:r>
    </w:p>
    <w:p>
      <w:pPr>
        <w:numPr>
          <w:ilvl w:val="0"/>
          <w:numId w:val="1001"/>
        </w:numPr>
        <w:pStyle w:val="Compact"/>
      </w:pPr>
      <w:r>
        <w:rPr>
          <w:bCs/>
          <w:b/>
        </w:rPr>
        <w:t xml:space="preserve">Scope of Engagement:</w:t>
      </w:r>
      <w:r>
        <w:t xml:space="preserve"> </w:t>
      </w:r>
      <w:r>
        <w:t xml:space="preserve">The Mathematician shall perform all mathematical consulting, modeling, and analytical services strictly within the scope defined in this Purchase Order. Any additional services beyond the stated scope in Indonesia Jakarta shall require a written amendment to this Purchase Order signed by both parties.</w:t>
      </w:r>
    </w:p>
    <w:p>
      <w:pPr>
        <w:numPr>
          <w:ilvl w:val="0"/>
          <w:numId w:val="1001"/>
        </w:numPr>
        <w:pStyle w:val="Compact"/>
      </w:pPr>
      <w:r>
        <w:rPr>
          <w:bCs/>
          <w:b/>
        </w:rPr>
        <w:t xml:space="preserve">Performance Period:</w:t>
      </w:r>
      <w:r>
        <w:t xml:space="preserve"> </w:t>
      </w:r>
      <w:r>
        <w:t xml:space="preserve">The Mathematician shall commence work on 1 July 2025 and shall complete all deliverables no later than 30 September 2025. All on-site work shall be conducted at the project office located in Indonesia Jakarta, specifically at the SCBD District premises of PT Nusantara Scientific Solutions.</w:t>
      </w:r>
    </w:p>
    <w:p>
      <w:pPr>
        <w:numPr>
          <w:ilvl w:val="0"/>
          <w:numId w:val="1001"/>
        </w:numPr>
        <w:pStyle w:val="Compact"/>
      </w:pPr>
      <w:r>
        <w:rPr>
          <w:bCs/>
          <w:b/>
        </w:rPr>
        <w:t xml:space="preserve">Payment Terms:</w:t>
      </w:r>
      <w:r>
        <w:t xml:space="preserve"> </w:t>
      </w:r>
      <w:r>
        <w:t xml:space="preserve">Payment shall be made in three (3) installments: 30% upon signing of this Purchase Order, 40% upon delivery and acceptance of the interim mathematical models, and 30% upon final acceptance of the comprehensive report. All payments shall be made via bank transfer to the account specified in Section 2. Payment is due within fourteen (14) calendar days of invoice submission.</w:t>
      </w:r>
    </w:p>
    <w:p>
      <w:pPr>
        <w:numPr>
          <w:ilvl w:val="0"/>
          <w:numId w:val="1001"/>
        </w:numPr>
        <w:pStyle w:val="Compact"/>
      </w:pPr>
      <w:r>
        <w:rPr>
          <w:bCs/>
          <w:b/>
        </w:rPr>
        <w:t xml:space="preserve">Tax Compliance:</w:t>
      </w:r>
      <w:r>
        <w:t xml:space="preserve"> </w:t>
      </w:r>
      <w:r>
        <w:t xml:space="preserve">The Mathematician is responsible for all personal income tax (PPh Pasal 21) obligations as mandated by the Directorate General of Taxes of the Republic of Indonesia. PT Nusantara Scientific Solutions shall withhold applicable taxes in accordance with Indonesian tax law and remit them to the relevant tax authority in Indonesia Jakarta.</w:t>
      </w:r>
    </w:p>
    <w:p>
      <w:pPr>
        <w:numPr>
          <w:ilvl w:val="0"/>
          <w:numId w:val="1001"/>
        </w:numPr>
        <w:pStyle w:val="Compact"/>
      </w:pPr>
      <w:r>
        <w:rPr>
          <w:bCs/>
          <w:b/>
        </w:rPr>
        <w:t xml:space="preserve">Intellectual Property:</w:t>
      </w:r>
      <w:r>
        <w:t xml:space="preserve"> </w:t>
      </w:r>
      <w:r>
        <w:t xml:space="preserve">All mathematical models, derivations, code, reports, and documentation produced by the Mathematician under this Purchase Order shall become the exclusive property of PT Nusantara Scientific Solutions upon full payment. The Mathematician retains the right to reference the work in academic publications with prior written consent.</w:t>
      </w:r>
    </w:p>
    <w:p>
      <w:pPr>
        <w:numPr>
          <w:ilvl w:val="0"/>
          <w:numId w:val="1001"/>
        </w:numPr>
        <w:pStyle w:val="Compact"/>
      </w:pPr>
      <w:r>
        <w:rPr>
          <w:bCs/>
          <w:b/>
        </w:rPr>
        <w:t xml:space="preserve">Confidentiality:</w:t>
      </w:r>
      <w:r>
        <w:t xml:space="preserve"> </w:t>
      </w:r>
      <w:r>
        <w:t xml:space="preserve">The Mathematician shall maintain strict confidentiality regarding all proprietary data, project specifications, and business information of PT Nusantara Scientific Solutions. This obligation shall survive the termination of this Purchase Order for a period of three (3) years.</w:t>
      </w:r>
    </w:p>
    <w:p>
      <w:pPr>
        <w:numPr>
          <w:ilvl w:val="0"/>
          <w:numId w:val="1001"/>
        </w:numPr>
        <w:pStyle w:val="Compact"/>
      </w:pPr>
      <w:r>
        <w:rPr>
          <w:bCs/>
          <w:b/>
        </w:rPr>
        <w:t xml:space="preserve">Quality Assurance:</w:t>
      </w:r>
      <w:r>
        <w:t xml:space="preserve"> </w:t>
      </w:r>
      <w:r>
        <w:t xml:space="preserve">All mathematical deliverables shall be subject to peer review by an independent Mathematician appointed by PT Nusantara Scientific Solutions. The Mathematician shall address all identified errors or deficiencies within five (5) working days at no additional cost.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Mathematician shall be compensated for all services rendered up to the termination date, and all work-in-progress materials shall be delivered to PT Nusantara Scientific Solutions in Indonesia Jakarta.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Indonesia. Any disputes arising from this Purchase Order shall be resolved through the Commercial Court (Pengadilan Niaga) in Indonesia Jakarta, or through arbitration at the Indonesian National Board of Arbitration (BANI) in Jakarta, as mutually agreed by both parties.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regulations, or public health emergencies affecting Indonesia Jakarta, provided that the affected party notifies the other within forty-eight (48) hours.</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engagement of the Mathematician for services to be performed in Indonesia Jakarta. This Purchase Order constitutes a binding agreement between the parties upon execution.</w:t>
      </w:r>
    </w:p>
    <w:p>
      <w:pPr>
        <w:pStyle w:val="BodyText"/>
      </w:pPr>
      <w:r>
        <w:rPr>
          <w:bCs/>
          <w:b/>
        </w:rPr>
        <w:t xml:space="preserve">For and on behalf of PT Nusantara Scientific Solutions (Buyer)</w:t>
      </w:r>
    </w:p>
    <w:p>
      <w:pPr>
        <w:pStyle w:val="BodyText"/>
      </w:pPr>
      <w:r>
        <w:t xml:space="preserve">Ir. Siti Rahmawati</w:t>
      </w:r>
    </w:p>
    <w:p>
      <w:pPr>
        <w:pStyle w:val="BodyText"/>
      </w:pPr>
      <w:r>
        <w:t xml:space="preserve">Director of Procurement</w:t>
      </w:r>
    </w:p>
    <w:p>
      <w:pPr>
        <w:pStyle w:val="BodyText"/>
      </w:pPr>
      <w:r>
        <w:t xml:space="preserve">Date: _______________</w:t>
      </w:r>
    </w:p>
    <w:p>
      <w:pPr>
        <w:pStyle w:val="BodyText"/>
      </w:pPr>
      <w:r>
        <w:rPr>
          <w:bCs/>
          <w:b/>
        </w:rPr>
        <w:t xml:space="preserve">For and on behalf of the Mathematician (Vendor)</w:t>
      </w:r>
    </w:p>
    <w:p>
      <w:pPr>
        <w:pStyle w:val="BodyText"/>
      </w:pPr>
      <w:r>
        <w:t xml:space="preserve">Dr. Hendra Wijaya, Ph.D.</w:t>
      </w:r>
    </w:p>
    <w:p>
      <w:pPr>
        <w:pStyle w:val="BodyText"/>
      </w:pPr>
      <w:r>
        <w:t xml:space="preserve">Senior Mathematician Consultant</w:t>
      </w:r>
    </w:p>
    <w:p>
      <w:pPr>
        <w:pStyle w:val="BodyText"/>
      </w:pPr>
      <w:r>
        <w:t xml:space="preserve">Date: _______________</w:t>
      </w:r>
    </w:p>
    <w:p>
      <w:pPr>
        <w:pStyle w:val="BodyText"/>
      </w:pPr>
      <w:r>
        <w:t xml:space="preserve">This Purchase Order (PO/NS/2025/0047-JKT) is issued by PT Nusantara Scientific Solutions for the engagement of a Mathematician for services in Indonesia Jakarta. This document is valid for a period of thirty (30) days from the date of issue. Unauthorized reproduction or distribution of this Purchase Order is strictly prohibited. All communications regarding this Purchase Order shall be directed to the Procurement Department, PT Nusantara Scientific Solutions, Indonesia Jakarta.</w:t>
      </w:r>
    </w:p>
    <w:p>
      <w:pPr>
        <w:pStyle w:val="BodyText"/>
      </w:pPr>
      <w:r>
        <w:t xml:space="preserve">Document Reference: PO/NS/2025/0047-JKT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Indonesia Jakarta</dc:title>
  <dc:creator/>
  <dc:language>en</dc:language>
  <cp:keywords/>
  <dcterms:created xsi:type="dcterms:W3CDTF">2026-10-10T01:06:36Z</dcterms:created>
  <dcterms:modified xsi:type="dcterms:W3CDTF">2026-10-10T01:06:36Z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