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Professional Services Engagement – Mathematician Consultancy</w:t>
      </w:r>
    </w:p>
    <w:p>
      <w:pPr>
        <w:pStyle w:val="BodyText"/>
      </w:pPr>
      <w:r>
        <w:t xml:space="preserve">Issued in Iran Tehran, Islamic Republic of Iran</w:t>
      </w:r>
    </w:p>
    <w:bookmarkEnd w:id="20"/>
    <w:p>
      <w:pPr>
        <w:pStyle w:val="BodyText"/>
      </w:pPr>
      <w:r>
        <w:rPr>
          <w:bCs/>
          <w:b/>
        </w:rPr>
        <w:t xml:space="preserve">Purchase Order No.:</w:t>
      </w:r>
      <w:r>
        <w:t xml:space="preserve"> </w:t>
      </w:r>
      <w:r>
        <w:t xml:space="preserve">PO-IR-TH-2025-04782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Iranian Rial (IRR) / USD</w:t>
      </w:r>
      <w:r>
        <w:br/>
      </w:r>
      <w:r>
        <w:rPr>
          <w:bCs/>
          <w:b/>
        </w:rPr>
        <w:t xml:space="preserve">Incoterms:</w:t>
      </w:r>
      <w:r>
        <w:t xml:space="preserve"> </w:t>
      </w:r>
      <w:r>
        <w:t xml:space="preserve">N/A (Service-Based)</w:t>
      </w:r>
    </w:p>
    <w:p>
      <w:pPr>
        <w:pStyle w:val="BodyText"/>
      </w:pPr>
      <w:r>
        <w:t xml:space="preserve">1. Purchasing Party (Buyer)</w:t>
      </w:r>
    </w:p>
    <w:p>
      <w:pPr>
        <w:pStyle w:val="BodyText"/>
      </w:pPr>
      <w:r>
        <w:rPr>
          <w:bCs/>
          <w:b/>
        </w:rPr>
        <w:t xml:space="preserve">Tehran Applied Sciences Research Institute (TASRI)</w:t>
      </w:r>
      <w:r>
        <w:br/>
      </w:r>
      <w:r>
        <w:t xml:space="preserve">Address: 142 Valiasr Street, North Kharazmi Avenue, Tehran 14186, Iran Tehran</w:t>
      </w:r>
      <w:r>
        <w:br/>
      </w:r>
      <w:r>
        <w:t xml:space="preserve">Contact Person: Dr. Farzad Mohammadi, Director of Research Operations</w:t>
      </w:r>
      <w:r>
        <w:br/>
      </w:r>
      <w:r>
        <w:t xml:space="preserve">Telephone: +98-21-8877-4455</w:t>
      </w:r>
      <w:r>
        <w:br/>
      </w:r>
      <w:r>
        <w:t xml:space="preserve">Email: procurement@tasri-iran-ir</w:t>
      </w:r>
      <w:r>
        <w:br/>
      </w:r>
      <w:r>
        <w:t xml:space="preserve">Tax Registration No.: 1020458763</w:t>
      </w:r>
    </w:p>
    <w:p>
      <w:pPr>
        <w:pStyle w:val="BodyText"/>
      </w:pPr>
      <w:r>
        <w:t xml:space="preserve">2. Supplier / Service Provider (Seller)</w:t>
      </w:r>
    </w:p>
    <w:p>
      <w:pPr>
        <w:pStyle w:val="BodyText"/>
      </w:pPr>
      <w:r>
        <w:rPr>
          <w:bCs/>
          <w:b/>
        </w:rPr>
        <w:t xml:space="preserve">Dr. Leila Ahmadi – Independent Mathematician &amp; Research Consultant</w:t>
      </w:r>
      <w:r>
        <w:br/>
      </w:r>
      <w:r>
        <w:t xml:space="preserve">Address: 88 Enghelab Avenue, Unit 4B, Vanak District, Tehran 19785, Iran Tehran</w:t>
      </w:r>
      <w:r>
        <w:br/>
      </w:r>
      <w:r>
        <w:t xml:space="preserve">Contact Person: Dr. Leila Ahmadi, Lead Mathematician</w:t>
      </w:r>
      <w:r>
        <w:br/>
      </w:r>
      <w:r>
        <w:t xml:space="preserve">Telephone: +98-21-2233-9988</w:t>
      </w:r>
      <w:r>
        <w:br/>
      </w:r>
      <w:r>
        <w:t xml:space="preserve">Email: l.ahmadi.math@consult-iran-ir</w:t>
      </w:r>
      <w:r>
        <w:br/>
      </w:r>
      <w:r>
        <w:t xml:space="preserve">Professional License No.: IR-MATH-2019-00342</w:t>
      </w:r>
    </w:p>
    <w:p>
      <w:pPr>
        <w:pStyle w:val="BodyText"/>
      </w:pPr>
      <w:r>
        <w:t xml:space="preserve">3. Scope of Purchase Order – Mathematician Services</w:t>
      </w:r>
    </w:p>
    <w:p>
      <w:pPr>
        <w:pStyle w:val="BodyText"/>
      </w:pPr>
      <w:r>
        <w:t xml:space="preserve">This Purchase Order is issued by the Tehran Applied Sciences Research Institute to formally engage the services of a qualified</w:t>
      </w:r>
      <w:r>
        <w:t xml:space="preserve"> </w:t>
      </w:r>
      <w:r>
        <w:t xml:space="preserve">Mathematician</w:t>
      </w:r>
      <w:r>
        <w:t xml:space="preserve"> </w:t>
      </w:r>
      <w:r>
        <w:t xml:space="preserve">for the purpose of advanced theoretical and applied mathematical research, model development, and analytical consultancy. The</w:t>
      </w:r>
      <w:r>
        <w:t xml:space="preserve"> </w:t>
      </w:r>
      <w:r>
        <w:t xml:space="preserve">Mathematician</w:t>
      </w:r>
      <w:r>
        <w:t xml:space="preserve"> </w:t>
      </w:r>
      <w:r>
        <w:t xml:space="preserve">shall provide expert services in the fields of differential equations, numerical analysis, optimization theory, and statistical modeling as required by the Institute's ongoing research programs conducted in</w:t>
      </w:r>
      <w:r>
        <w:t xml:space="preserve"> </w:t>
      </w:r>
      <w:r>
        <w:t xml:space="preserve">Iran Tehran</w:t>
      </w:r>
      <w:r>
        <w:t xml:space="preserve">. All deliverables under this Purchase Order shall be completed in accordance with the academic and professional standards recognized by the Iranian Academy of Sciences and the relevant regulatory bodies operating in</w:t>
      </w:r>
      <w:r>
        <w:t xml:space="preserve"> </w:t>
      </w:r>
      <w:r>
        <w:t xml:space="preserve">Iran Tehran</w:t>
      </w:r>
      <w:r>
        <w:t xml:space="preserve">.</w:t>
      </w:r>
    </w:p>
    <w:p>
      <w:pPr>
        <w:pStyle w:val="BodyText"/>
      </w:pPr>
      <w:r>
        <w:t xml:space="preserve">4.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Mathematician Services</w:t>
            </w:r>
          </w:p>
        </w:tc>
        <w:tc>
          <w:tcPr/>
          <w:p>
            <w:pPr>
              <w:pStyle w:val="Compact"/>
              <w:jc w:val="left"/>
            </w:pPr>
            <w:r>
              <w:t xml:space="preserve">Quantity / Duration</w:t>
            </w:r>
          </w:p>
        </w:tc>
        <w:tc>
          <w:tcPr/>
          <w:p>
            <w:pPr>
              <w:pStyle w:val="Compact"/>
              <w:jc w:val="left"/>
            </w:pPr>
            <w:r>
              <w:t xml:space="preserve">Unit Rate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Advanced mathematical modeling and simulation for the Institute's energy sector research division. The Mathematician shall develop and validate stochastic differential equation models for renewable energy forecasting.</w:t>
            </w:r>
          </w:p>
        </w:tc>
        <w:tc>
          <w:tcPr/>
          <w:p>
            <w:pPr>
              <w:pStyle w:val="Compact"/>
              <w:jc w:val="left"/>
            </w:pPr>
            <w:r>
              <w:t xml:space="preserve">120 hours</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Preparation of a comprehensive mathematical framework for the Institute's new data analytics platform, including algorithm design, complexity analysis, and peer-reviewed documentation.</w:t>
            </w:r>
          </w:p>
        </w:tc>
        <w:tc>
          <w:tcPr/>
          <w:p>
            <w:pPr>
              <w:pStyle w:val="Compact"/>
              <w:jc w:val="left"/>
            </w:pPr>
            <w:r>
              <w:t xml:space="preserve">80 hours</w:t>
            </w:r>
          </w:p>
        </w:tc>
        <w:tc>
          <w:tcPr/>
          <w:p>
            <w:pPr>
              <w:pStyle w:val="Compact"/>
              <w:jc w:val="left"/>
            </w:pPr>
            <w:r>
              <w:t xml:space="preserve">900,000</w:t>
            </w:r>
          </w:p>
        </w:tc>
        <w:tc>
          <w:tcPr/>
          <w:p>
            <w:pPr>
              <w:pStyle w:val="Compact"/>
              <w:jc w:val="left"/>
            </w:pPr>
            <w:r>
              <w:t xml:space="preserve">72,000,000</w:t>
            </w:r>
          </w:p>
        </w:tc>
      </w:tr>
      <w:tr>
        <w:tc>
          <w:tcPr/>
          <w:p>
            <w:pPr>
              <w:pStyle w:val="Compact"/>
              <w:jc w:val="left"/>
            </w:pPr>
            <w:r>
              <w:t xml:space="preserve">03</w:t>
            </w:r>
          </w:p>
        </w:tc>
        <w:tc>
          <w:tcPr/>
          <w:p>
            <w:pPr>
              <w:pStyle w:val="Compact"/>
              <w:jc w:val="left"/>
            </w:pPr>
            <w:r>
              <w:t xml:space="preserve">On-site consultancy and mentoring sessions at the TASRI headquarters in Iran Tehran. The Mathematician shall conduct weekly two-hour sessions with the junior research team to provide guidance on advanced calculus, linear algebra, and topological methods.</w:t>
            </w:r>
          </w:p>
        </w:tc>
        <w:tc>
          <w:tcPr/>
          <w:p>
            <w:pPr>
              <w:pStyle w:val="Compact"/>
              <w:jc w:val="left"/>
            </w:pPr>
            <w:r>
              <w:t xml:space="preserve">24 sessions</w:t>
            </w:r>
          </w:p>
        </w:tc>
        <w:tc>
          <w:tcPr/>
          <w:p>
            <w:pPr>
              <w:pStyle w:val="Compact"/>
              <w:jc w:val="left"/>
            </w:pPr>
            <w:r>
              <w:t xml:space="preserve">1,200,000</w:t>
            </w:r>
          </w:p>
        </w:tc>
        <w:tc>
          <w:tcPr/>
          <w:p>
            <w:pPr>
              <w:pStyle w:val="Compact"/>
              <w:jc w:val="left"/>
            </w:pPr>
            <w:r>
              <w:t xml:space="preserve">28,800,000</w:t>
            </w:r>
          </w:p>
        </w:tc>
      </w:tr>
      <w:tr>
        <w:tc>
          <w:tcPr/>
          <w:p>
            <w:pPr>
              <w:pStyle w:val="Compact"/>
              <w:jc w:val="left"/>
            </w:pPr>
            <w:r>
              <w:t xml:space="preserve">04</w:t>
            </w:r>
          </w:p>
        </w:tc>
        <w:tc>
          <w:tcPr/>
          <w:p>
            <w:pPr>
              <w:pStyle w:val="Compact"/>
              <w:jc w:val="left"/>
            </w:pPr>
            <w:r>
              <w:t xml:space="preserve">Authorship and co-authorship of two (2) peer-reviewed research papers in international mathematics journals, based on collaborative work conducted in Iran Tehran. Full intellectual property rights shall be shared as stipulated in Section 7.</w:t>
            </w:r>
          </w:p>
        </w:tc>
        <w:tc>
          <w:tcPr/>
          <w:p>
            <w:pPr>
              <w:pStyle w:val="Compact"/>
              <w:jc w:val="left"/>
            </w:pPr>
            <w:r>
              <w:t xml:space="preserve">2 papers</w:t>
            </w:r>
          </w:p>
        </w:tc>
        <w:tc>
          <w:tcPr/>
          <w:p>
            <w:pPr>
              <w:pStyle w:val="Compact"/>
              <w:jc w:val="left"/>
            </w:pPr>
            <w:r>
              <w:t xml:space="preserve">15,000,000</w:t>
            </w:r>
          </w:p>
        </w:tc>
        <w:tc>
          <w:tcPr/>
          <w:p>
            <w:pPr>
              <w:pStyle w:val="Compact"/>
              <w:jc w:val="left"/>
            </w:pPr>
            <w:r>
              <w:t xml:space="preserve">30,000,000</w:t>
            </w:r>
          </w:p>
        </w:tc>
      </w:tr>
      <w:tr>
        <w:tc>
          <w:tcPr/>
          <w:p>
            <w:pPr>
              <w:pStyle w:val="Compact"/>
              <w:jc w:val="left"/>
            </w:pPr>
            <w:r>
              <w:t xml:space="preserve">05</w:t>
            </w:r>
          </w:p>
        </w:tc>
        <w:tc>
          <w:tcPr/>
          <w:p>
            <w:pPr>
              <w:pStyle w:val="Compact"/>
              <w:jc w:val="left"/>
            </w:pPr>
            <w:r>
              <w:t xml:space="preserve">Development of a proprietary numerical solver package for the Institute's engineering applications, including source code, technical documentation, and a 90-day post-delivery support period.</w:t>
            </w:r>
          </w:p>
        </w:tc>
        <w:tc>
          <w:tcPr/>
          <w:p>
            <w:pPr>
              <w:pStyle w:val="Compact"/>
              <w:jc w:val="left"/>
            </w:pPr>
            <w:r>
              <w:t xml:space="preserve">1 project</w:t>
            </w:r>
          </w:p>
        </w:tc>
        <w:tc>
          <w:tcPr/>
          <w:p>
            <w:pPr>
              <w:pStyle w:val="Compact"/>
              <w:jc w:val="left"/>
            </w:pPr>
            <w:r>
              <w:t xml:space="preserve">45,000,000</w:t>
            </w:r>
          </w:p>
        </w:tc>
        <w:tc>
          <w:tcPr/>
          <w:p>
            <w:pPr>
              <w:pStyle w:val="Compact"/>
              <w:jc w:val="left"/>
            </w:pPr>
            <w:r>
              <w:t xml:space="preserve">45,000,000</w:t>
            </w:r>
          </w:p>
        </w:tc>
      </w:tr>
      <w:tr>
        <w:tc>
          <w:tcPr>
            <w:gridSpan w:val="4"/>
          </w:tcPr>
          <w:p>
            <w:pPr>
              <w:pStyle w:val="Compact"/>
              <w:jc w:val="left"/>
            </w:pPr>
            <w:r>
              <w:t xml:space="preserve">TOTAL AMOUNT DUE (in Iranian Rial)</w:t>
            </w:r>
          </w:p>
        </w:tc>
        <w:tc>
          <w:tcPr/>
          <w:p>
            <w:pPr>
              <w:pStyle w:val="Compact"/>
              <w:jc w:val="left"/>
            </w:pPr>
            <w:r>
              <w:t xml:space="preserve">277,800,000 IRR</w:t>
            </w:r>
          </w:p>
        </w:tc>
      </w:tr>
      <w:tr>
        <w:tc>
          <w:tcPr>
            <w:gridSpan w:val="4"/>
          </w:tcPr>
          <w:p>
            <w:pPr>
              <w:pStyle w:val="Compact"/>
              <w:jc w:val="left"/>
            </w:pPr>
            <w:r>
              <w:t xml:space="preserve">TOTAL AMOUNT DUE (approximate in USD)</w:t>
            </w:r>
          </w:p>
        </w:tc>
        <w:tc>
          <w:tcPr/>
          <w:p>
            <w:pPr>
              <w:pStyle w:val="Compact"/>
              <w:jc w:val="left"/>
            </w:pPr>
            <w:r>
              <w:t xml:space="preserve">~$6,450 USD</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becomes binding upon written acceptance by the Mathematician within ten (10) business days of the date of issue. The Mathematician shall confirm acceptance in writing to the procurement office of TASRI in Iran Tehran.</w:t>
      </w:r>
    </w:p>
    <w:p>
      <w:pPr>
        <w:numPr>
          <w:ilvl w:val="0"/>
          <w:numId w:val="1001"/>
        </w:numPr>
        <w:pStyle w:val="Compact"/>
      </w:pPr>
      <w:r>
        <w:rPr>
          <w:bCs/>
          <w:b/>
        </w:rPr>
        <w:t xml:space="preserve">Performance Period:</w:t>
      </w:r>
      <w:r>
        <w:t xml:space="preserve"> </w:t>
      </w:r>
      <w:r>
        <w:t xml:space="preserve">All services described in this Purchase Order shall be rendered between 1 July 2025 and 31 December 2025. The Mathematician is expected to be physically present at the TASRI facility in Iran Tehran for a minimum of three (3) days per week during the engagement period.</w:t>
      </w:r>
    </w:p>
    <w:p>
      <w:pPr>
        <w:numPr>
          <w:ilvl w:val="0"/>
          <w:numId w:val="1001"/>
        </w:numPr>
        <w:pStyle w:val="Compact"/>
      </w:pPr>
      <w:r>
        <w:rPr>
          <w:bCs/>
          <w:b/>
        </w:rPr>
        <w:t xml:space="preserve">Payment Schedule:</w:t>
      </w:r>
      <w:r>
        <w:t xml:space="preserve"> </w:t>
      </w:r>
      <w:r>
        <w:t xml:space="preserve">Payment shall be made in three (3) equal installments: 30% upon execution of this Purchase Order, 40% upon delivery of the mathematical framework and solver package (Item 02 and 05), and 30% upon final acceptance of all deliverables. All payments shall be processed via bank transfer to the account designated by the Mathematician.</w:t>
      </w:r>
    </w:p>
    <w:p>
      <w:pPr>
        <w:numPr>
          <w:ilvl w:val="0"/>
          <w:numId w:val="1001"/>
        </w:numPr>
        <w:pStyle w:val="Compact"/>
      </w:pPr>
      <w:r>
        <w:rPr>
          <w:bCs/>
          <w:b/>
        </w:rPr>
        <w:t xml:space="preserve">Quality Assurance:</w:t>
      </w:r>
      <w:r>
        <w:t xml:space="preserve"> </w:t>
      </w:r>
      <w:r>
        <w:t xml:space="preserve">All mathematical work delivered under this Purchase Order shall be subject to internal peer review by the TASRI Research Quality Committee. Any deliverable found to contain significant errors or methodological deficiencies shall be returned to the Mathematician for correction at no additional cost within fifteen (15) business days.</w:t>
      </w:r>
    </w:p>
    <w:p>
      <w:pPr>
        <w:numPr>
          <w:ilvl w:val="0"/>
          <w:numId w:val="1001"/>
        </w:numPr>
        <w:pStyle w:val="Compact"/>
      </w:pPr>
      <w:r>
        <w:rPr>
          <w:bCs/>
          <w:b/>
        </w:rPr>
        <w:t xml:space="preserve">Confidentiality:</w:t>
      </w:r>
      <w:r>
        <w:t xml:space="preserve"> </w:t>
      </w:r>
      <w:r>
        <w:t xml:space="preserve">The Mathematician agrees to maintain strict confidentiality regarding all proprietary data, research findings, and institutional information accessed during the course of this engagement in Iran Tehran. This obligation shall survive the termination of this Purchase Order for a period of five (5) years.</w:t>
      </w:r>
    </w:p>
    <w:p>
      <w:pPr>
        <w:numPr>
          <w:ilvl w:val="0"/>
          <w:numId w:val="1001"/>
        </w:numPr>
        <w:pStyle w:val="Compact"/>
      </w:pPr>
      <w:r>
        <w:rPr>
          <w:bCs/>
          <w:b/>
        </w:rPr>
        <w:t xml:space="preserve">Intellectual Property:</w:t>
      </w:r>
      <w:r>
        <w:t xml:space="preserve"> </w:t>
      </w:r>
      <w:r>
        <w:t xml:space="preserve">All mathematical models, algorithms, code, and documentation created specifically for TASRI under this Purchase Order shall be the sole property of the Institute. The Mathematician retains the right to publish general theoretical findings, provided that no proprietary TASRI data is disclosed.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Mathematician shall be compensated for all services rendered up to the date of termination, and all work-in-progress materials shall be delivered to TASRI.</w:t>
      </w:r>
    </w:p>
    <w:p>
      <w:pPr>
        <w:numPr>
          <w:ilvl w:val="0"/>
          <w:numId w:val="1001"/>
        </w:numPr>
        <w:pStyle w:val="Compact"/>
      </w:pPr>
      <w:r>
        <w:rPr>
          <w:bCs/>
          <w:b/>
        </w:rPr>
        <w:t xml:space="preserve">Governing Law:</w:t>
      </w:r>
      <w:r>
        <w:t xml:space="preserve"> </w:t>
      </w:r>
      <w:r>
        <w:t xml:space="preserve">This Purchase Order shall be governed by and construed in accordance with the civil and commercial laws of the Islamic Republic of Iran. Any disputes arising from this Purchase Order shall be resolved through arbitration in Iran Tehran in accordance with the rules of the Tehran Regional Arbitration Center (TRAC).</w:t>
      </w:r>
    </w:p>
    <w:p>
      <w:pPr>
        <w:numPr>
          <w:ilvl w:val="0"/>
          <w:numId w:val="1001"/>
        </w:numPr>
        <w:pStyle w:val="Compact"/>
      </w:pPr>
      <w:r>
        <w:rPr>
          <w:bCs/>
          <w:b/>
        </w:rPr>
        <w:t xml:space="preserve">Compliance:</w:t>
      </w:r>
      <w:r>
        <w:t xml:space="preserve"> </w:t>
      </w:r>
      <w:r>
        <w:t xml:space="preserve">The Mathematician warrants that all services provided under this Purchase Order comply with the professional standards and ethical guidelines established by the Iranian Mathematical Society and the relevant regulatory authorities in Iran Tehran.</w:t>
      </w:r>
    </w:p>
    <w:p>
      <w:pPr>
        <w:pStyle w:val="FirstParagraph"/>
      </w:pPr>
      <w:r>
        <w:t xml:space="preserve">6. Delivery and Location of Services</w:t>
      </w:r>
    </w:p>
    <w:p>
      <w:pPr>
        <w:pStyle w:val="BodyText"/>
      </w:pPr>
      <w:r>
        <w:t xml:space="preserve">All on-site services, mentoring sessions, and collaborative research activities under this Purchase Order shall be conducted at the TASRI headquarters located at 142 Valiasr Street, North Kharazmi Avenue, Tehran, Iran Tehran. Remote collaboration via secure digital channels is permitted for up to two (2) days per week at the discretion of the Mathematician, provided that all data transfers comply with the Iranian data protection regulations applicable in Iran Tehran.</w:t>
      </w:r>
    </w:p>
    <w:p>
      <w:pPr>
        <w:pStyle w:val="BodyText"/>
      </w:pPr>
      <w:r>
        <w:t xml:space="preserve">7. Authorization and Signatures</w:t>
      </w:r>
    </w:p>
    <w:p>
      <w:pPr>
        <w:pStyle w:val="BodyText"/>
      </w:pPr>
      <w:r>
        <w:rPr>
          <w:bCs/>
          <w:b/>
        </w:rPr>
        <w:t xml:space="preserve">For and on behalf of TASRI (Buyer):</w:t>
      </w:r>
    </w:p>
    <w:p>
      <w:pPr>
        <w:pStyle w:val="BodyText"/>
      </w:pPr>
      <w:r>
        <w:t xml:space="preserve">Dr. Farzad Mohammadi</w:t>
      </w:r>
      <w:r>
        <w:br/>
      </w:r>
      <w:r>
        <w:t xml:space="preserve">Director of Research Operations</w:t>
      </w:r>
      <w:r>
        <w:br/>
      </w:r>
      <w:r>
        <w:t xml:space="preserve">Date: _______________</w:t>
      </w:r>
    </w:p>
    <w:p>
      <w:pPr>
        <w:pStyle w:val="BodyText"/>
      </w:pPr>
      <w:r>
        <w:rPr>
          <w:bCs/>
          <w:b/>
        </w:rPr>
        <w:t xml:space="preserve">For and on behalf of the Mathematician (Seller):</w:t>
      </w:r>
    </w:p>
    <w:p>
      <w:pPr>
        <w:pStyle w:val="BodyText"/>
      </w:pPr>
      <w:r>
        <w:t xml:space="preserve">Dr. Leila Ahmadi</w:t>
      </w:r>
      <w:r>
        <w:br/>
      </w:r>
      <w:r>
        <w:t xml:space="preserve">Lead Mathematician &amp; Consultant</w:t>
      </w:r>
      <w:r>
        <w:br/>
      </w:r>
      <w:r>
        <w:t xml:space="preserve">Date: _______________</w:t>
      </w:r>
    </w:p>
    <w:p>
      <w:pPr>
        <w:pStyle w:val="BodyText"/>
      </w:pPr>
      <w:r>
        <w:t xml:space="preserve">This Purchase Order (PO-IR-TH-2025-04782) was prepared and issued in Iran Tehran, Islamic Republic of Iran. This document constitutes a formal request for the engagement of a Mathematician for professional research and consultancy services. All references to "Iran Tehran" in this Purchase Order denote the city of Tehran, the capital of the Islamic Republic of Iran, as the primary location of service delivery and contractual performance.</w:t>
      </w:r>
    </w:p>
    <w:p>
      <w:pPr>
        <w:pStyle w:val="BodyText"/>
      </w:pPr>
      <w:r>
        <w:t xml:space="preserve">Document Reference: TASRI/PROC/2025/04782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Iran Tehran</dc:title>
  <dc:creator/>
  <dc:language>en</dc:language>
  <cp:keywords/>
  <dcterms:created xsi:type="dcterms:W3CDTF">2026-10-10T04:01:24Z</dcterms:created>
  <dcterms:modified xsi:type="dcterms:W3CDTF">2026-10-10T04:01:24Z</dcterms:modified>
</cp:coreProperties>
</file>

<file path=docProps/custom.xml><?xml version="1.0" encoding="utf-8"?>
<Properties xmlns="http://schemas.openxmlformats.org/officeDocument/2006/custom-properties" xmlns:vt="http://schemas.openxmlformats.org/officeDocument/2006/docPropsVTypes"/>
</file>