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Formal Procurement Document for Professional Mathematician Services</w:t>
      </w:r>
    </w:p>
    <w:bookmarkEnd w:id="20"/>
    <w:p>
      <w:pPr>
        <w:pStyle w:val="BodyText"/>
      </w:pPr>
      <w:r>
        <w:rPr>
          <w:bCs/>
          <w:b/>
        </w:rPr>
        <w:t xml:space="preserve">Purchase Order No.:</w:t>
      </w:r>
      <w:r>
        <w:t xml:space="preserve"> </w:t>
      </w:r>
      <w:r>
        <w:t xml:space="preserve">PO-IL-TLV-2025-04872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Location of Performance:</w:t>
      </w:r>
      <w:r>
        <w:t xml:space="preserve"> </w:t>
      </w:r>
      <w:r>
        <w:t xml:space="preserve">Tel Aviv, Israel</w:t>
      </w:r>
      <w:r>
        <w:br/>
      </w:r>
      <w:r>
        <w:rPr>
          <w:bCs/>
          <w:b/>
        </w:rPr>
        <w:t xml:space="preserve">Currency:</w:t>
      </w:r>
      <w:r>
        <w:t xml:space="preserve"> </w:t>
      </w:r>
      <w:r>
        <w:t xml:space="preserve">Israeli New Shekel (ILS)</w:t>
      </w:r>
      <w:r>
        <w:br/>
      </w: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Levantine Applied Sciences Institute Ltd.</w:t>
            </w:r>
          </w:p>
        </w:tc>
        <w:tc>
          <w:tcPr/>
          <w:p>
            <w:pPr>
              <w:pStyle w:val="Compact"/>
              <w:jc w:val="left"/>
            </w:pPr>
            <w:r>
              <w:t xml:space="preserve">12 HaYarkon Street, Tel Aviv-Yafo, Israel 69030</w:t>
            </w:r>
          </w:p>
        </w:tc>
      </w:tr>
      <w:tr>
        <w:tc>
          <w:tcPr/>
          <w:p>
            <w:pPr>
              <w:pStyle w:val="Compact"/>
              <w:jc w:val="left"/>
            </w:pPr>
            <w:r>
              <w:rPr>
                <w:bCs/>
                <w:b/>
              </w:rPr>
              <w:t xml:space="preserve">Seller (Service Provider)</w:t>
            </w:r>
          </w:p>
        </w:tc>
        <w:tc>
          <w:tcPr/>
          <w:p>
            <w:pPr>
              <w:pStyle w:val="Compact"/>
              <w:jc w:val="left"/>
            </w:pPr>
            <w:r>
              <w:t xml:space="preserve">Dr. Miriam Ben-Zvi, Independent Mathematician</w:t>
            </w:r>
          </w:p>
        </w:tc>
        <w:tc>
          <w:tcPr/>
          <w:p>
            <w:pPr>
              <w:pStyle w:val="Compact"/>
              <w:jc w:val="left"/>
            </w:pPr>
            <w:r>
              <w:t xml:space="preserve">45 Allenby Boulevard, Tel Aviv, Israel 65001</w:t>
            </w:r>
          </w:p>
        </w:tc>
      </w:tr>
    </w:tbl>
    <w:p>
      <w:pPr>
        <w:pStyle w:val="BodyText"/>
      </w:pPr>
      <w:r>
        <w:t xml:space="preserve">This Purchase Order is issued by the Levantine Applied Sciences Institute Ltd. (hereinafter referred to as the "Buyer") for the engagement of a qualified</w:t>
      </w:r>
      <w:r>
        <w:t xml:space="preserve"> </w:t>
      </w:r>
      <w:r>
        <w:t xml:space="preserve">Mathematician</w:t>
      </w:r>
      <w:r>
        <w:t xml:space="preserve"> </w:t>
      </w:r>
      <w:r>
        <w:t xml:space="preserve">to provide specialized analytical, computational, and theoretical services. The engagement shall be performed in and around</w:t>
      </w:r>
      <w:r>
        <w:t xml:space="preserve"> </w:t>
      </w:r>
      <w:r>
        <w:t xml:space="preserve">Israel Tel Aviv</w:t>
      </w:r>
      <w:r>
        <w:t xml:space="preserve">, and all deliverables shall conform to the standards established within this Purchase Order document.</w:t>
      </w:r>
    </w:p>
    <w:bookmarkEnd w:id="21"/>
    <w:bookmarkStart w:id="22" w:name="description-of-services-and-deliverables"/>
    <w:p>
      <w:pPr>
        <w:pStyle w:val="Heading2"/>
      </w:pPr>
      <w:r>
        <w:t xml:space="preserve">2. Description of Services and Deliverables</w:t>
      </w:r>
    </w:p>
    <w:p>
      <w:pPr>
        <w:pStyle w:val="FirstParagraph"/>
      </w:pPr>
      <w:r>
        <w:t xml:space="preserve">The Buyer hereby requests the Seller, a certified</w:t>
      </w:r>
      <w:r>
        <w:t xml:space="preserve"> </w:t>
      </w:r>
      <w:r>
        <w:t xml:space="preserve">Mathematician</w:t>
      </w:r>
      <w:r>
        <w:t xml:space="preserve"> </w:t>
      </w:r>
      <w:r>
        <w:t xml:space="preserve">with a Doctorate in Applied Mathematics from the Technion – Israel Institute of Technology, to perform the following services within the</w:t>
      </w:r>
      <w:r>
        <w:t xml:space="preserve"> </w:t>
      </w:r>
      <w:r>
        <w:t xml:space="preserve">Israel Tel Aviv</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Advanced stochastic modeling and optimization analysis for the Buyer's logistics division, conducted at the Buyer's offices in Tel Aviv, Israel</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Development of a proprietary numerical simulation framework for fluid dynamics applications, delivered as source code and technical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003</w:t>
            </w:r>
          </w:p>
        </w:tc>
        <w:tc>
          <w:tcPr/>
          <w:p>
            <w:pPr>
              <w:pStyle w:val="Compact"/>
              <w:jc w:val="left"/>
            </w:pPr>
            <w:r>
              <w:t xml:space="preserve">On-site consultation and peer review of mathematical proofs and algorithmic designs at the Buyer's R&amp;D facility in Tel Aviv, Israel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004</w:t>
            </w:r>
          </w:p>
        </w:tc>
        <w:tc>
          <w:tcPr/>
          <w:p>
            <w:pPr>
              <w:pStyle w:val="Compact"/>
              <w:jc w:val="left"/>
            </w:pPr>
            <w:r>
              <w:t xml:space="preserve">Preparation of a comprehensive technical report on topological data analysis methods applicable to the Buyer's sensor network infrastructure in Israel Tel Aviv</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005</w:t>
            </w:r>
          </w:p>
        </w:tc>
        <w:tc>
          <w:tcPr/>
          <w:p>
            <w:pPr>
              <w:pStyle w:val="Compact"/>
              <w:jc w:val="left"/>
            </w:pPr>
            <w:r>
              <w:t xml:space="preserve">Training workshop for the Buyer's engineering staff on advanced linear algebra and matrix decomposition techniques, held in Tel Aviv, Israel</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t xml:space="preserve">237,500.00</w:t>
            </w:r>
          </w:p>
        </w:tc>
      </w:tr>
      <w:tr>
        <w:tc>
          <w:tcPr>
            <w:gridSpan w:val="5"/>
          </w:tcPr>
          <w:p>
            <w:pPr>
              <w:pStyle w:val="Compact"/>
              <w:jc w:val="right"/>
            </w:pPr>
            <w:r>
              <w:t xml:space="preserve">VAT (18% – Israel)</w:t>
            </w:r>
          </w:p>
        </w:tc>
        <w:tc>
          <w:tcPr/>
          <w:p>
            <w:pPr>
              <w:pStyle w:val="Compact"/>
              <w:jc w:val="left"/>
            </w:pPr>
            <w:r>
              <w:t xml:space="preserve">42,750.00</w:t>
            </w:r>
          </w:p>
        </w:tc>
      </w:tr>
      <w:tr>
        <w:tc>
          <w:tcPr>
            <w:gridSpan w:val="5"/>
          </w:tcPr>
          <w:p>
            <w:pPr>
              <w:pStyle w:val="Compact"/>
              <w:jc w:val="right"/>
            </w:pPr>
            <w:r>
              <w:t xml:space="preserve">GRAND TOTAL</w:t>
            </w:r>
          </w:p>
        </w:tc>
        <w:tc>
          <w:tcPr/>
          <w:p>
            <w:pPr>
              <w:pStyle w:val="Compact"/>
              <w:jc w:val="left"/>
            </w:pPr>
            <w:r>
              <w:t xml:space="preserve">280,250.00</w:t>
            </w:r>
          </w:p>
        </w:tc>
      </w:tr>
    </w:tbl>
    <w:bookmarkEnd w:id="22"/>
    <w:bookmarkStart w:id="23" w:name="scope-and-location-of-work"/>
    <w:p>
      <w:pPr>
        <w:pStyle w:val="Heading2"/>
      </w:pPr>
      <w:r>
        <w:t xml:space="preserve">3. Scope and Location of Work</w:t>
      </w:r>
    </w:p>
    <w:p>
      <w:pPr>
        <w:pStyle w:val="FirstParagraph"/>
      </w:pPr>
      <w:r>
        <w:t xml:space="preserve">All services described in this Purchase Order shall be rendered by the</w:t>
      </w:r>
      <w:r>
        <w:t xml:space="preserve"> </w:t>
      </w:r>
      <w:r>
        <w:t xml:space="preserve">Mathematician</w:t>
      </w:r>
      <w:r>
        <w:t xml:space="preserve"> </w:t>
      </w:r>
      <w:r>
        <w:t xml:space="preserve">within the geographic boundaries of</w:t>
      </w:r>
      <w:r>
        <w:t xml:space="preserve"> </w:t>
      </w:r>
      <w:r>
        <w:t xml:space="preserve">Israel Tel Aviv</w:t>
      </w:r>
      <w:r>
        <w:t xml:space="preserve">, including but not limited to the central, northern, and southern districts of the city. The primary work location shall be the Buyer's headquarters at 12 HaYarkon Street, Tel Aviv-Yafo. The</w:t>
      </w:r>
      <w:r>
        <w:t xml:space="preserve"> </w:t>
      </w:r>
      <w:r>
        <w:t xml:space="preserve">Mathematician</w:t>
      </w:r>
      <w:r>
        <w:t xml:space="preserve"> </w:t>
      </w:r>
      <w:r>
        <w:t xml:space="preserve">is expected to be physically present at the designated work site for a minimum of four (4) days per week during the active engagement period, unless otherwise agreed in writing by both parties. Any remote work performed from the</w:t>
      </w:r>
      <w:r>
        <w:t xml:space="preserve"> </w:t>
      </w:r>
      <w:r>
        <w:t xml:space="preserve">Mathematician</w:t>
      </w:r>
      <w:r>
        <w:t xml:space="preserve">'s personal office in Tel Aviv shall be pre-approved by the Buyer's project manager and documented in the weekly progress reports.</w:t>
      </w:r>
    </w:p>
    <w:bookmarkEnd w:id="23"/>
    <w:bookmarkStart w:id="24" w:name="terms-and-conditions"/>
    <w:p>
      <w:pPr>
        <w:pStyle w:val="Heading2"/>
      </w:pPr>
      <w:r>
        <w:t xml:space="preserve">4. Terms and Conditions</w:t>
      </w:r>
    </w:p>
    <w:p>
      <w:pPr>
        <w:pStyle w:val="FirstParagraph"/>
      </w:pPr>
      <w:r>
        <w:rPr>
          <w:bCs/>
          <w:b/>
        </w:rPr>
        <w:t xml:space="preserve">4.1 – Acceptance:</w:t>
      </w:r>
      <w:r>
        <w:t xml:space="preserve"> </w:t>
      </w:r>
      <w:r>
        <w:t xml:space="preserve">This Purchase Order shall become a binding contract upon written acceptance by the</w:t>
      </w:r>
      <w:r>
        <w:t xml:space="preserve"> </w:t>
      </w:r>
      <w:r>
        <w:t xml:space="preserve">Mathematician</w:t>
      </w:r>
      <w:r>
        <w:t xml:space="preserve"> </w:t>
      </w:r>
      <w:r>
        <w:t xml:space="preserve">(Seller) within ten (10) business days of the date of issue. Failure to respond within this period shall render this Purchase Order null and void.</w:t>
      </w:r>
    </w:p>
    <w:p>
      <w:pPr>
        <w:pStyle w:val="BodyText"/>
      </w:pPr>
      <w:r>
        <w:rPr>
          <w:bCs/>
          <w:b/>
        </w:rPr>
        <w:t xml:space="preserve">4.2 – Performance Period:</w:t>
      </w:r>
      <w:r>
        <w:t xml:space="preserve"> </w:t>
      </w:r>
      <w:r>
        <w:t xml:space="preserve">The engagement of the</w:t>
      </w:r>
      <w:r>
        <w:t xml:space="preserve"> </w:t>
      </w:r>
      <w:r>
        <w:t xml:space="preserve">Mathematician</w:t>
      </w:r>
      <w:r>
        <w:t xml:space="preserve"> </w:t>
      </w:r>
      <w:r>
        <w:t xml:space="preserve">shall commence on 1 July 2025 and conclude on 31 December 2025, subject to satisfactory completion of all deliverables listed in Section 2. Extensions may be granted only via a formal amendment to this Purchase Order, signed by both parties in</w:t>
      </w:r>
      <w:r>
        <w:t xml:space="preserve"> </w:t>
      </w:r>
      <w:r>
        <w:t xml:space="preserve">Israel Tel Aviv</w:t>
      </w:r>
      <w:r>
        <w:t xml:space="preserve">.</w:t>
      </w:r>
    </w:p>
    <w:p>
      <w:pPr>
        <w:pStyle w:val="BodyText"/>
      </w:pPr>
      <w:r>
        <w:rPr>
          <w:bCs/>
          <w:b/>
        </w:rPr>
        <w:t xml:space="preserve">4.3 – Payment Schedule:</w:t>
      </w:r>
      <w:r>
        <w:t xml:space="preserve"> </w:t>
      </w:r>
      <w:r>
        <w:t xml:space="preserve">Payment shall be made in three (3) equal installments: 33% upon commencement of work, 33% upon delivery of the numerical simulation framework (Item 002), and the remaining 34% upon final acceptance of all deliverables. All payments shall be transferred via bank wire to the</w:t>
      </w:r>
      <w:r>
        <w:t xml:space="preserve"> </w:t>
      </w:r>
      <w:r>
        <w:t xml:space="preserve">Mathematician</w:t>
      </w:r>
      <w:r>
        <w:t xml:space="preserve">'s designated account in Tel Aviv, Israel, within thirty (30) days of invoice receipt.</w:t>
      </w:r>
    </w:p>
    <w:p>
      <w:pPr>
        <w:pStyle w:val="BodyText"/>
      </w:pPr>
      <w:r>
        <w:rPr>
          <w:bCs/>
          <w:b/>
        </w:rPr>
        <w:t xml:space="preserve">4.4 – Intellectual Property:</w:t>
      </w:r>
      <w:r>
        <w:t xml:space="preserve"> </w:t>
      </w:r>
      <w:r>
        <w:t xml:space="preserve">All mathematical models, algorithms, proofs, code, and documentation produced by the</w:t>
      </w:r>
      <w:r>
        <w:t xml:space="preserve"> </w:t>
      </w:r>
      <w:r>
        <w:t xml:space="preserve">Mathematician</w:t>
      </w:r>
      <w:r>
        <w:t xml:space="preserve"> </w:t>
      </w:r>
      <w:r>
        <w:t xml:space="preserve">under this Purchase Order shall become the exclusive property of the Buyer upon full payment. The</w:t>
      </w:r>
      <w:r>
        <w:t xml:space="preserve"> </w:t>
      </w:r>
      <w:r>
        <w:t xml:space="preserve">Mathematician</w:t>
      </w:r>
      <w:r>
        <w:t xml:space="preserve"> </w:t>
      </w:r>
      <w:r>
        <w:t xml:space="preserve">retains the right to reference general methodologies in academic publications, provided no proprietary data from the Buyer is disclosed.</w:t>
      </w:r>
    </w:p>
    <w:p>
      <w:pPr>
        <w:pStyle w:val="BodyText"/>
      </w:pPr>
      <w:r>
        <w:rPr>
          <w:bCs/>
          <w:b/>
        </w:rPr>
        <w:t xml:space="preserve">4.5 – Confidentiality:</w:t>
      </w:r>
      <w:r>
        <w:t xml:space="preserve"> </w:t>
      </w:r>
      <w:r>
        <w:t xml:space="preserve">The</w:t>
      </w:r>
      <w:r>
        <w:t xml:space="preserve"> </w:t>
      </w:r>
      <w:r>
        <w:t xml:space="preserve">Mathematician</w:t>
      </w:r>
      <w:r>
        <w:t xml:space="preserve"> </w:t>
      </w:r>
      <w:r>
        <w:t xml:space="preserve">agrees to maintain strict confidentiality regarding all data, algorithms, and business information encountered during the engagement in</w:t>
      </w:r>
      <w:r>
        <w:t xml:space="preserve"> </w:t>
      </w:r>
      <w:r>
        <w:t xml:space="preserve">Israel Tel Aviv</w:t>
      </w:r>
      <w:r>
        <w:t xml:space="preserve">. This obligation shall survive the termination of this Purchase Order for a period of five (5) years.</w:t>
      </w:r>
    </w:p>
    <w:p>
      <w:pPr>
        <w:pStyle w:val="BodyText"/>
      </w:pPr>
      <w:r>
        <w:rPr>
          <w:bCs/>
          <w:b/>
        </w:rPr>
        <w:t xml:space="preserve">4.6 – Termination:</w:t>
      </w:r>
      <w:r>
        <w:t xml:space="preserve"> </w:t>
      </w:r>
      <w:r>
        <w:t xml:space="preserve">Either party may terminate this Purchase Order with thirty (30) days' written notice. In the event of termination, the Buyer shall compensate the</w:t>
      </w:r>
      <w:r>
        <w:t xml:space="preserve"> </w:t>
      </w:r>
      <w:r>
        <w:t xml:space="preserve">Mathematician</w:t>
      </w:r>
      <w:r>
        <w:t xml:space="preserve"> </w:t>
      </w:r>
      <w:r>
        <w:t xml:space="preserve">for all services rendered up to the effective date of termination, as calculated on a pro-rata basis.</w:t>
      </w:r>
    </w:p>
    <w:p>
      <w:pPr>
        <w:pStyle w:val="BodyText"/>
      </w:pPr>
      <w:r>
        <w:rPr>
          <w:bCs/>
          <w:b/>
        </w:rPr>
        <w:t xml:space="preserve">4.7 – Governing Law:</w:t>
      </w:r>
      <w:r>
        <w:t xml:space="preserve"> </w:t>
      </w:r>
      <w:r>
        <w:t xml:space="preserve">This Purchase Order shall be governed by and construed in accordance with the laws of the State of Israel. Any disputes arising from this Purchase Order shall be resolved through binding arbitration in Tel Aviv, Israel, in accordance with the rules of the Tel Aviv Arbitration Center.</w:t>
      </w:r>
    </w:p>
    <w:p>
      <w:pPr>
        <w:pStyle w:val="BodyText"/>
      </w:pPr>
      <w:r>
        <w:rPr>
          <w:bCs/>
          <w:b/>
        </w:rPr>
        <w:t xml:space="preserve">4.8 – Force Majeure:</w:t>
      </w:r>
      <w:r>
        <w:t xml:space="preserve"> </w:t>
      </w:r>
      <w:r>
        <w:t xml:space="preserve">Neither party shall be liable for failure to perform obligations under this Purchase Order due to events beyond reasonable control, including but not limited to natural disasters, government-mandated closures in</w:t>
      </w:r>
      <w:r>
        <w:t xml:space="preserve"> </w:t>
      </w:r>
      <w:r>
        <w:t xml:space="preserve">Israel Tel Aviv</w:t>
      </w:r>
      <w:r>
        <w:t xml:space="preserve">, or acts of war, provided that the affected party notifies the other within forty-eight (48) hours.</w:t>
      </w:r>
    </w:p>
    <w:bookmarkEnd w:id="24"/>
    <w:bookmarkStart w:id="25" w:name="X29ea81d63bb8e7db1f6bc8be7f911d2ad99d5f2"/>
    <w:p>
      <w:pPr>
        <w:pStyle w:val="Heading2"/>
      </w:pPr>
      <w:r>
        <w:t xml:space="preserve">5. Quality Assurance and Acceptance Criteria</w:t>
      </w:r>
    </w:p>
    <w:p>
      <w:pPr>
        <w:pStyle w:val="FirstParagraph"/>
      </w:pPr>
      <w:r>
        <w:t xml:space="preserve">All deliverables produced by the</w:t>
      </w:r>
      <w:r>
        <w:t xml:space="preserve"> </w:t>
      </w:r>
      <w:r>
        <w:t xml:space="preserve">Mathematician</w:t>
      </w:r>
      <w:r>
        <w:t xml:space="preserve"> </w:t>
      </w:r>
      <w:r>
        <w:t xml:space="preserve">shall be subject to a formal review process conducted by the Buyer's senior engineering team in Tel Aviv, Israel. The</w:t>
      </w:r>
      <w:r>
        <w:t xml:space="preserve"> </w:t>
      </w:r>
      <w:r>
        <w:t xml:space="preserve">Mathematician</w:t>
      </w:r>
      <w:r>
        <w:t xml:space="preserve"> </w:t>
      </w:r>
      <w:r>
        <w:t xml:space="preserve">shall provide interim progress reports every two (2) weeks. Final acceptance of each deliverable requires written sign-off from the Buyer's Chief Technology Officer. In the event that a deliverable fails to meet the specifications outlined in this Purchase Order, the</w:t>
      </w:r>
      <w:r>
        <w:t xml:space="preserve"> </w:t>
      </w:r>
      <w:r>
        <w:t xml:space="preserve">Mathematician</w:t>
      </w:r>
      <w:r>
        <w:t xml:space="preserve"> </w:t>
      </w:r>
      <w:r>
        <w:t xml:space="preserve">shall have fifteen (15) business days to rectify the deficiencies at no additional cost to the Buyer.</w:t>
      </w:r>
    </w:p>
    <w:bookmarkEnd w:id="25"/>
    <w:p>
      <w:pPr>
        <w:pStyle w:val="BodyText"/>
      </w:pPr>
      <w:r>
        <w:rPr>
          <w:bCs/>
          <w:b/>
        </w:rPr>
        <w:t xml:space="preserve">For and on behalf of the Buyer:</w:t>
      </w:r>
    </w:p>
    <w:p>
      <w:pPr>
        <w:pStyle w:val="BodyText"/>
      </w:pPr>
      <w:r>
        <w:t xml:space="preserve">Levantine Applied Sciences Institute Ltd.</w:t>
      </w:r>
    </w:p>
    <w:p>
      <w:pPr>
        <w:pStyle w:val="BodyText"/>
      </w:pPr>
      <w:r>
        <w:t xml:space="preserve">Name: Prof. David Levi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 (Mathematician):</w:t>
      </w:r>
    </w:p>
    <w:p>
      <w:pPr>
        <w:pStyle w:val="BodyText"/>
      </w:pPr>
      <w:r>
        <w:t xml:space="preserve">Dr. Miriam Ben-Zvi</w:t>
      </w:r>
    </w:p>
    <w:p>
      <w:pPr>
        <w:pStyle w:val="BodyText"/>
      </w:pPr>
      <w:r>
        <w:t xml:space="preserve">Name: Dr. Miriam Ben-Zvi</w:t>
      </w:r>
      <w:r>
        <w:br/>
      </w:r>
      <w:r>
        <w:t xml:space="preserve">Title: Independent Mathematician</w:t>
      </w:r>
      <w:r>
        <w:br/>
      </w:r>
      <w:r>
        <w:t xml:space="preserve">Signature: _________________________</w:t>
      </w:r>
      <w:r>
        <w:br/>
      </w:r>
      <w:r>
        <w:t xml:space="preserve">Date: _________________________</w:t>
      </w:r>
    </w:p>
    <w:p>
      <w:pPr>
        <w:pStyle w:val="BodyText"/>
      </w:pPr>
      <w:r>
        <w:t xml:space="preserve">This Purchase Order (PO-IL-TLV-2025-04872) was issued in Tel Aviv, Israel. It constitutes a complete and final agreement between the parties regarding the engagement of the Mathematician for the services described herein. No verbal modifications to this Purchase Order shall be valid unless reduced to writing and countersigned by both parties in Israel Tel Aviv.</w:t>
      </w:r>
    </w:p>
    <w:p>
      <w:pPr>
        <w:pStyle w:val="BodyText"/>
      </w:pPr>
      <w:r>
        <w:t xml:space="preserve">Document Reference: PO-IL-TLV-2025-04872 | Page 1 of 1 | Issued under the procurement policies of Levantine Applied Sciences Institute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Israel Tel Aviv</dc:title>
  <dc:creator/>
  <dc:language>en</dc:language>
  <cp:keywords/>
  <dcterms:created xsi:type="dcterms:W3CDTF">2026-10-10T04:08:17Z</dcterms:created>
  <dcterms:modified xsi:type="dcterms:W3CDTF">2026-10-10T04:08:17Z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