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7"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PO-PH-MNL-2025-04782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Reference No.:</w:t>
      </w:r>
      <w:r>
        <w:t xml:space="preserve"> </w:t>
      </w:r>
      <w:r>
        <w:t xml:space="preserve">REF-MATH-2025-0091</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Research &amp; Analytics Division</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Metro Manila Advanced Research Institute, Inc.</w:t>
      </w:r>
    </w:p>
    <w:p>
      <w:pPr>
        <w:pStyle w:val="BodyText"/>
      </w:pPr>
      <w:r>
        <w:rPr>
          <w:bCs/>
          <w:b/>
        </w:rPr>
        <w:t xml:space="preserve">Address:</w:t>
      </w:r>
      <w:r>
        <w:t xml:space="preserve"> </w:t>
      </w:r>
      <w:r>
        <w:t xml:space="preserve">128 Ayala Avenue, Makati City, Philippines Manila, 1226</w:t>
      </w:r>
    </w:p>
    <w:p>
      <w:pPr>
        <w:pStyle w:val="BodyText"/>
      </w:pPr>
      <w:r>
        <w:rPr>
          <w:bCs/>
          <w:b/>
        </w:rPr>
        <w:t xml:space="preserve">Telephone:</w:t>
      </w:r>
      <w:r>
        <w:t xml:space="preserve"> </w:t>
      </w:r>
      <w:r>
        <w:t xml:space="preserve">+63 (2) 8855-4421</w:t>
      </w:r>
    </w:p>
    <w:p>
      <w:pPr>
        <w:pStyle w:val="BodyText"/>
      </w:pPr>
      <w:r>
        <w:rPr>
          <w:bCs/>
          <w:b/>
        </w:rPr>
        <w:t xml:space="preserve">Email:</w:t>
      </w:r>
      <w:r>
        <w:t xml:space="preserve"> </w:t>
      </w:r>
      <w:r>
        <w:t xml:space="preserve">procurement@mmari.ph</w:t>
      </w:r>
    </w:p>
    <w:p>
      <w:pPr>
        <w:pStyle w:val="BodyText"/>
      </w:pPr>
      <w:r>
        <w:rPr>
          <w:bCs/>
          <w:b/>
        </w:rPr>
        <w:t xml:space="preserve">Tax Identification Number (TIN):</w:t>
      </w:r>
      <w:r>
        <w:t xml:space="preserve"> </w:t>
      </w:r>
      <w:r>
        <w:t xml:space="preserve">000-123-456-789</w:t>
      </w:r>
    </w:p>
    <w:p>
      <w:pPr>
        <w:pStyle w:val="BodyText"/>
      </w:pPr>
      <w:r>
        <w:rPr>
          <w:bCs/>
          <w:b/>
        </w:rPr>
        <w:t xml:space="preserve">Authorized Buyer:</w:t>
      </w:r>
      <w:r>
        <w:t xml:space="preserve"> </w:t>
      </w:r>
      <w:r>
        <w:t xml:space="preserve">Engr. Carlos M. Reyes, Procurement Manager</w:t>
      </w:r>
    </w:p>
    <w:bookmarkEnd w:id="20"/>
    <w:bookmarkStart w:id="21" w:name="vendor-service-provider-information"/>
    <w:p>
      <w:pPr>
        <w:pStyle w:val="Heading2"/>
      </w:pPr>
      <w:r>
        <w:t xml:space="preserve">2. Vendor / Service Provider Information</w:t>
      </w:r>
    </w:p>
    <w:p>
      <w:pPr>
        <w:pStyle w:val="FirstParagraph"/>
      </w:pPr>
      <w:r>
        <w:rPr>
          <w:bCs/>
          <w:b/>
        </w:rPr>
        <w:t xml:space="preserve">Vendor Name:</w:t>
      </w:r>
      <w:r>
        <w:t xml:space="preserve"> </w:t>
      </w:r>
      <w:r>
        <w:t xml:space="preserve">Dr. Elena S. Villanueva, Ph.D. in Applied Mathematics</w:t>
      </w:r>
    </w:p>
    <w:p>
      <w:pPr>
        <w:pStyle w:val="BodyText"/>
      </w:pPr>
      <w:r>
        <w:rPr>
          <w:bCs/>
          <w:b/>
        </w:rPr>
        <w:t xml:space="preserve">Professional Title:</w:t>
      </w:r>
      <w:r>
        <w:t xml:space="preserve"> </w:t>
      </w:r>
      <w:r>
        <w:t xml:space="preserve">Senior Mathematician and Quantitative Analyst</w:t>
      </w:r>
    </w:p>
    <w:p>
      <w:pPr>
        <w:pStyle w:val="BodyText"/>
      </w:pPr>
      <w:r>
        <w:rPr>
          <w:bCs/>
          <w:b/>
        </w:rPr>
        <w:t xml:space="preserve">Address:</w:t>
      </w:r>
      <w:r>
        <w:t xml:space="preserve"> </w:t>
      </w:r>
      <w:r>
        <w:t xml:space="preserve">45 Bonifacio Drive, Taguig City, Philippines Manila, 1634</w:t>
      </w:r>
    </w:p>
    <w:p>
      <w:pPr>
        <w:pStyle w:val="BodyText"/>
      </w:pPr>
      <w:r>
        <w:rPr>
          <w:bCs/>
          <w:b/>
        </w:rPr>
        <w:t xml:space="preserve">Telephone:</w:t>
      </w:r>
      <w:r>
        <w:t xml:space="preserve"> </w:t>
      </w:r>
      <w:r>
        <w:t xml:space="preserve">+63 (917) 555-8832</w:t>
      </w:r>
    </w:p>
    <w:p>
      <w:pPr>
        <w:pStyle w:val="BodyText"/>
      </w:pPr>
      <w:r>
        <w:rPr>
          <w:bCs/>
          <w:b/>
        </w:rPr>
        <w:t xml:space="preserve">Email:</w:t>
      </w:r>
      <w:r>
        <w:t xml:space="preserve"> </w:t>
      </w:r>
      <w:r>
        <w:t xml:space="preserve">e.villanueva.math@gmail.com</w:t>
      </w:r>
    </w:p>
    <w:p>
      <w:pPr>
        <w:pStyle w:val="BodyText"/>
      </w:pPr>
      <w:r>
        <w:rPr>
          <w:bCs/>
          <w:b/>
        </w:rPr>
        <w:t xml:space="preserve">Professional License No.:</w:t>
      </w:r>
      <w:r>
        <w:t xml:space="preserve"> </w:t>
      </w:r>
      <w:r>
        <w:t xml:space="preserve">PRC-MATH-2019-004521</w:t>
      </w:r>
    </w:p>
    <w:p>
      <w:pPr>
        <w:pStyle w:val="BodyText"/>
      </w:pPr>
      <w:r>
        <w:rPr>
          <w:bCs/>
          <w:b/>
        </w:rPr>
        <w:t xml:space="preserve">Specialization:</w:t>
      </w:r>
      <w:r>
        <w:t xml:space="preserve"> </w:t>
      </w:r>
      <w:r>
        <w:t xml:space="preserve">Statistical Modeling, Optimization Theory, Numerical Analysis, and Computational Mathematics</w:t>
      </w:r>
    </w:p>
    <w:bookmarkEnd w:id="21"/>
    <w:bookmarkStart w:id="22" w:name="description-of-purchase-order-scope"/>
    <w:p>
      <w:pPr>
        <w:pStyle w:val="Heading2"/>
      </w:pPr>
      <w:r>
        <w:t xml:space="preserve">3. Description of Purchase Order Scope</w:t>
      </w:r>
    </w:p>
    <w:p>
      <w:pPr>
        <w:pStyle w:val="FirstParagraph"/>
      </w:pPr>
      <w:r>
        <w:t xml:space="preserve">This Purchase Order is issued by Metro Manila Advanced Research Institute, Inc., located in the Philippines Manila metropolitan area, to formally engage the services of a qualified Mathematician for the purpose of providing advanced mathematical consulting, research support, and analytical modeling services. The Mathematician engaged under this Purchase Order shall deliver all professional outputs in accordance with the standards established by the Philippine Commission on Higher Education and the relevant professional regulatory bodies governing mathematical sciences in the Philippines.</w:t>
      </w:r>
    </w:p>
    <w:p>
      <w:pPr>
        <w:pStyle w:val="BodyText"/>
      </w:pPr>
      <w:r>
        <w:t xml:space="preserve">The scope of this Purchase Order encompasses the Mathematician's engagement for a period of twelve (12) months, commencing on July 1, 2025, and concluding on June 30, 2026, unless otherwise extended by mutual written agreement between the parties. All work shall be performed primarily at the buyer's facility in the Philippines Manila area, with the option for remote collaboration as mutually agreed upon.</w:t>
      </w:r>
    </w:p>
    <w:bookmarkEnd w:id="22"/>
    <w:bookmarkStart w:id="23" w:name="line-items-and-services"/>
    <w:p>
      <w:pPr>
        <w:pStyle w:val="Heading2"/>
      </w:pPr>
      <w:r>
        <w:t xml:space="preserve">4.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Advanced Statistical Modeling and Data Analysis for the Philippines Manila Regional Economic Forecasting Project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Development of Optimization Algorithms for Supply Chain Logistics in the Philippines Manila Metro Area</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280,000.00</w:t>
            </w:r>
          </w:p>
        </w:tc>
      </w:tr>
      <w:tr>
        <w:tc>
          <w:tcPr/>
          <w:p>
            <w:pPr>
              <w:pStyle w:val="Compact"/>
              <w:jc w:val="left"/>
            </w:pPr>
            <w:r>
              <w:t xml:space="preserve">03</w:t>
            </w:r>
          </w:p>
        </w:tc>
        <w:tc>
          <w:tcPr/>
          <w:p>
            <w:pPr>
              <w:pStyle w:val="Compact"/>
              <w:jc w:val="left"/>
            </w:pPr>
            <w:r>
              <w:t xml:space="preserve">Mathematical Proof Verification and Peer Review of Research Papers (Quarterly Deliverables)</w:t>
            </w:r>
          </w:p>
        </w:tc>
        <w:tc>
          <w:tcPr/>
          <w:p>
            <w:pPr>
              <w:pStyle w:val="Compact"/>
              <w:jc w:val="left"/>
            </w:pPr>
            <w:r>
              <w:t xml:space="preserve">4</w:t>
            </w:r>
          </w:p>
        </w:tc>
        <w:tc>
          <w:tcPr/>
          <w:p>
            <w:pPr>
              <w:pStyle w:val="Compact"/>
              <w:jc w:val="left"/>
            </w:pPr>
            <w:r>
              <w:t xml:space="preserve">Deliverables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Training and Mentoring Sessions for Junior Analysts on Numerical Methods and Computational Mathematics</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Preparation of Mathematical Documentation and Technical Reports for the Philippines Manila Infrastructure Planning Board</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Ad-hoc Mathematical Consulting and Problem-Solving Support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300,000.00</w:t>
            </w:r>
          </w:p>
        </w:tc>
      </w:tr>
      <w:tr>
        <w:tc>
          <w:tcPr>
            <w:gridSpan w:val="5"/>
          </w:tcPr>
          <w:p>
            <w:pPr>
              <w:pStyle w:val="Compact"/>
              <w:jc w:val="left"/>
            </w:pPr>
            <w:r>
              <w:rPr>
                <w:bCs/>
                <w:b/>
              </w:rPr>
              <w:t xml:space="preserve">TOTAL AMOUNT (PHP)</w:t>
            </w:r>
          </w:p>
        </w:tc>
        <w:tc>
          <w:tcPr/>
          <w:p>
            <w:pPr>
              <w:pStyle w:val="Compact"/>
              <w:jc w:val="left"/>
            </w:pPr>
            <w:r>
              <w:rPr>
                <w:bCs/>
                <w:b/>
              </w:rPr>
              <w:t xml:space="preserve">1,540,000.00</w:t>
            </w:r>
          </w:p>
        </w:tc>
      </w:tr>
    </w:tbl>
    <w:bookmarkEnd w:id="23"/>
    <w:bookmarkStart w:id="24" w:name="payment-terms"/>
    <w:p>
      <w:pPr>
        <w:pStyle w:val="Heading2"/>
      </w:pPr>
      <w:r>
        <w:t xml:space="preserve">5. Payment Terms</w:t>
      </w:r>
    </w:p>
    <w:p>
      <w:pPr>
        <w:pStyle w:val="FirstParagraph"/>
      </w:pPr>
      <w:r>
        <w:t xml:space="preserve">Payment for the services rendered under this Purchase Order shall be made in accordance with the following schedule:</w:t>
      </w:r>
    </w:p>
    <w:p>
      <w:pPr>
        <w:numPr>
          <w:ilvl w:val="0"/>
          <w:numId w:val="1001"/>
        </w:numPr>
        <w:pStyle w:val="Compact"/>
      </w:pPr>
      <w:r>
        <w:rPr>
          <w:bCs/>
          <w:b/>
        </w:rPr>
        <w:t xml:space="preserve">Initial Payment (30%):</w:t>
      </w:r>
      <w:r>
        <w:t xml:space="preserve"> </w:t>
      </w:r>
      <w:r>
        <w:t xml:space="preserve">PHP 462,000.00 due within fifteen (15) business days from the date of this Purchase Order, upon receipt of a valid Official Receipt.</w:t>
      </w:r>
    </w:p>
    <w:p>
      <w:pPr>
        <w:numPr>
          <w:ilvl w:val="0"/>
          <w:numId w:val="1001"/>
        </w:numPr>
        <w:pStyle w:val="Compact"/>
      </w:pPr>
      <w:r>
        <w:rPr>
          <w:bCs/>
          <w:b/>
        </w:rPr>
        <w:t xml:space="preserve">Progress Payments (40%):</w:t>
      </w:r>
      <w:r>
        <w:t xml:space="preserve"> </w:t>
      </w:r>
      <w:r>
        <w:t xml:space="preserve">PHP 616,000.00 to be disbursed in four (4) equal quarterly installments of PHP 154,000.00, due within ten (10) business days following the submission and acceptance of quarterly deliverables.</w:t>
      </w:r>
    </w:p>
    <w:p>
      <w:pPr>
        <w:numPr>
          <w:ilvl w:val="0"/>
          <w:numId w:val="1001"/>
        </w:numPr>
        <w:pStyle w:val="Compact"/>
      </w:pPr>
      <w:r>
        <w:rPr>
          <w:bCs/>
          <w:b/>
        </w:rPr>
        <w:t xml:space="preserve">Final Payment (30%):</w:t>
      </w:r>
      <w:r>
        <w:t xml:space="preserve"> </w:t>
      </w:r>
      <w:r>
        <w:t xml:space="preserve">PHP 462,000.00 due within fifteen (15) business days from the completion of all services and final acceptance by the buyer's Research &amp; Analytics Division.</w:t>
      </w:r>
    </w:p>
    <w:p>
      <w:pPr>
        <w:pStyle w:val="FirstParagraph"/>
      </w:pPr>
      <w:r>
        <w:t xml:space="preserve">All payments shall be made via bank transfer to the account designated by the Mathematician. The buyer shall deduct the applicable 10% withholding tax as required by the Bureau of Internal Revenue (BIR) of the Philippines. All amounts stated in this Purchase Order are in Philippine Pesos (PHP) and are inclusive of Value Added Tax (VAT) at the prevailing rate of 12%.</w:t>
      </w:r>
    </w:p>
    <w:bookmarkEnd w:id="24"/>
    <w:bookmarkStart w:id="25" w:name="terms-and-conditions"/>
    <w:p>
      <w:pPr>
        <w:pStyle w:val="Heading2"/>
      </w:pPr>
      <w:r>
        <w:t xml:space="preserve">6. Terms and Conditions</w:t>
      </w:r>
    </w:p>
    <w:p>
      <w:pPr>
        <w:numPr>
          <w:ilvl w:val="0"/>
          <w:numId w:val="1002"/>
        </w:numPr>
        <w:pStyle w:val="Compact"/>
      </w:pPr>
      <w:r>
        <w:rPr>
          <w:bCs/>
          <w:b/>
        </w:rPr>
        <w:t xml:space="preserve">Compliance:</w:t>
      </w:r>
      <w:r>
        <w:t xml:space="preserve"> </w:t>
      </w:r>
      <w:r>
        <w:t xml:space="preserve">The Mathematician shall comply with all applicable laws, regulations, and professional standards of the Republic of the Philippines, including but not limited to the provisions of the Philippine Civil Code, the Tax Code, and the regulations of the Professional Regulation Commission (PRC) governing mathematical and scientific professionals.</w:t>
      </w:r>
    </w:p>
    <w:p>
      <w:pPr>
        <w:numPr>
          <w:ilvl w:val="0"/>
          <w:numId w:val="1002"/>
        </w:numPr>
        <w:pStyle w:val="Compact"/>
      </w:pPr>
      <w:r>
        <w:rPr>
          <w:bCs/>
          <w:b/>
        </w:rPr>
        <w:t xml:space="preserve">Intellectual Property:</w:t>
      </w:r>
      <w:r>
        <w:t xml:space="preserve"> </w:t>
      </w:r>
      <w:r>
        <w:t xml:space="preserve">All mathematical models, algorithms, proofs, reports, and documentation produced under this Purchase Order shall be the exclusive property of Metro Manila Advanced Research Institute, Inc. The Mathematician hereby assigns all intellectual property rights to the buyer upon full payment.</w:t>
      </w:r>
    </w:p>
    <w:p>
      <w:pPr>
        <w:numPr>
          <w:ilvl w:val="0"/>
          <w:numId w:val="1002"/>
        </w:numPr>
        <w:pStyle w:val="Compact"/>
      </w:pPr>
      <w:r>
        <w:rPr>
          <w:bCs/>
          <w:b/>
        </w:rPr>
        <w:t xml:space="preserve">Confidentiality:</w:t>
      </w:r>
      <w:r>
        <w:t xml:space="preserve"> </w:t>
      </w:r>
      <w:r>
        <w:t xml:space="preserve">The Mathematician agrees to maintain strict confidentiality regarding all proprietary data, research findings, and business information accessed during the engagement in the Philippines Manila area. This obligation shall survive the termination of this Purchase Order for a period of three (3) years.</w:t>
      </w:r>
    </w:p>
    <w:p>
      <w:pPr>
        <w:numPr>
          <w:ilvl w:val="0"/>
          <w:numId w:val="1002"/>
        </w:numPr>
        <w:pStyle w:val="Compact"/>
      </w:pPr>
      <w:r>
        <w:rPr>
          <w:bCs/>
          <w:b/>
        </w:rPr>
        <w:t xml:space="preserve">Performance Standards:</w:t>
      </w:r>
      <w:r>
        <w:t xml:space="preserve"> </w:t>
      </w:r>
      <w:r>
        <w:t xml:space="preserve">The Mathematician shall deliver all work products with the highest degree of mathematical rigor, accuracy, and professional excellence. All deliverables shall be subject to review and approval by the buyer's designated technical committee.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Mathematician for all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arbitration in the Philippines Manila area in accordance with the rules of the Philippine Dispute Resolution Center, Inc. (PDRCI).</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Philippines Manila region.</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engagement of the Mathematician's professional services in the Philippines Manila area.</w:t>
      </w:r>
    </w:p>
    <w:p>
      <w:pPr>
        <w:pStyle w:val="BodyText"/>
      </w:pPr>
      <w:r>
        <w:rPr>
          <w:bCs/>
          <w:b/>
        </w:rPr>
        <w:t xml:space="preserve">For the Buyer:</w:t>
      </w:r>
    </w:p>
    <w:p>
      <w:pPr>
        <w:pStyle w:val="BodyText"/>
      </w:pPr>
      <w:r>
        <w:t xml:space="preserve">Engr. Carlos M. Reyes</w:t>
      </w:r>
    </w:p>
    <w:p>
      <w:pPr>
        <w:pStyle w:val="BodyText"/>
      </w:pPr>
      <w:r>
        <w:t xml:space="preserve">Procurement Manager</w:t>
      </w:r>
    </w:p>
    <w:p>
      <w:pPr>
        <w:pStyle w:val="BodyText"/>
      </w:pPr>
      <w:r>
        <w:t xml:space="preserve">Metro Manila Advanced Research Institute, Inc.</w:t>
      </w:r>
    </w:p>
    <w:p>
      <w:pPr>
        <w:pStyle w:val="BodyText"/>
      </w:pPr>
      <w:r>
        <w:t xml:space="preserve">Date: ____________________</w:t>
      </w:r>
    </w:p>
    <w:p>
      <w:pPr>
        <w:pStyle w:val="BodyText"/>
      </w:pPr>
      <w:r>
        <w:rPr>
          <w:bCs/>
          <w:b/>
        </w:rPr>
        <w:t xml:space="preserve">For the Vendor (Mathematician):</w:t>
      </w:r>
    </w:p>
    <w:p>
      <w:pPr>
        <w:pStyle w:val="BodyText"/>
      </w:pPr>
      <w:r>
        <w:t xml:space="preserve">Dr. Elena S. Villanueva, Ph.D.</w:t>
      </w:r>
    </w:p>
    <w:p>
      <w:pPr>
        <w:pStyle w:val="BodyText"/>
      </w:pPr>
      <w:r>
        <w:t xml:space="preserve">Senior Mathematician</w:t>
      </w:r>
    </w:p>
    <w:p>
      <w:pPr>
        <w:pStyle w:val="BodyText"/>
      </w:pPr>
      <w:r>
        <w:t xml:space="preserve">Philippines Manila</w:t>
      </w:r>
    </w:p>
    <w:p>
      <w:pPr>
        <w:pStyle w:val="BodyText"/>
      </w:pPr>
      <w:r>
        <w:t xml:space="preserve">Date: ____________________</w:t>
      </w:r>
    </w:p>
    <w:p>
      <w:pPr>
        <w:pStyle w:val="BodyText"/>
      </w:pPr>
      <w:r>
        <w:t xml:space="preserve">This Purchase Order (PO-PH-MNL-2025-04782) is valid for a period of thirty (30) days from the date of issue. No work shall commence until both parties have executed this document. All communications regarding this Purchase Order shall be directed to the Procurement Office of Metro Manila Advanced Research Institute, Inc.,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Philippines Manila</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file>