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Official Procurement Document for Professional Mathematician Services</w:t>
      </w:r>
    </w:p>
    <w:p>
      <w:pPr>
        <w:pStyle w:val="BodyText"/>
      </w:pPr>
      <w:r>
        <w:t xml:space="preserve">Senegal Dakar Region</w:t>
      </w:r>
    </w:p>
    <w:bookmarkEnd w:id="20"/>
    <w:tbl>
      <w:tblPr>
        <w:tblStyle w:val="Table"/>
        <w:tblW w:type="auto" w:w="0"/>
        <w:tblLook w:firstRow="0" w:lastRow="0" w:firstColumn="0" w:lastColumn="0" w:noHBand="0" w:noVBand="0" w:val="0000"/>
      </w:tblPr>
      <w:tblGrid>
        <w:gridCol w:w="2640"/>
        <w:gridCol w:w="2640"/>
        <w:gridCol w:w="2640"/>
      </w:tblGrid>
      <w:tr>
        <w:tc>
          <w:tcPr/>
          <w:p>
            <w:pPr>
              <w:pStyle w:val="Compact"/>
              <w:jc w:val="left"/>
            </w:pPr>
            <w:r>
              <w:rPr>
                <w:bCs/>
                <w:b/>
              </w:rPr>
              <w:t xml:space="preserve">Purchase Order Number:</w:t>
            </w:r>
            <w:r>
              <w:t xml:space="preserve"> </w:t>
            </w:r>
            <w:r>
              <w:t xml:space="preserve">PO-SD-2025-0047</w:t>
            </w:r>
          </w:p>
        </w:tc>
        <w:tc>
          <w:tcPr/>
          <w:p>
            <w:pPr>
              <w:pStyle w:val="Compact"/>
              <w:jc w:val="left"/>
            </w:pPr>
            <w:r>
              <w:rPr>
                <w:bCs/>
                <w:b/>
              </w:rPr>
              <w:t xml:space="preserve">Date of Issue:</w:t>
            </w:r>
            <w:r>
              <w:t xml:space="preserve"> </w:t>
            </w:r>
            <w:r>
              <w:t xml:space="preserve">15 June 2025</w:t>
            </w:r>
          </w:p>
        </w:tc>
        <w:tc>
          <w:tcPr/>
          <w:p>
            <w:pPr>
              <w:pStyle w:val="Compact"/>
              <w:jc w:val="left"/>
            </w:pPr>
            <w:r>
              <w:rPr>
                <w:bCs/>
                <w:b/>
              </w:rPr>
              <w:t xml:space="preserve">Valid Until:</w:t>
            </w:r>
            <w:r>
              <w:t xml:space="preserve"> </w:t>
            </w:r>
            <w:r>
              <w:t xml:space="preserve">15 September 2025</w:t>
            </w:r>
          </w:p>
        </w:tc>
      </w:tr>
    </w:tbl>
    <w:bookmarkStart w:id="21" w:name="parties-involved"/>
    <w:p>
      <w:pPr>
        <w:pStyle w:val="Heading2"/>
      </w:pPr>
      <w:r>
        <w:t xml:space="preserve">1. PARTIES INVOLVED</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BUYER (Procuring Entity):</w:t>
            </w:r>
            <w:r>
              <w:br/>
            </w:r>
            <w:r>
              <w:br/>
            </w:r>
            <w:r>
              <w:t xml:space="preserve">Dakar Applied Sciences Institute (DASI)</w:t>
            </w:r>
            <w:r>
              <w:br/>
            </w:r>
            <w:r>
              <w:t xml:space="preserve">Bureau 42, Avenue Cheikh Anta Diop</w:t>
            </w:r>
            <w:r>
              <w:br/>
            </w:r>
            <w:r>
              <w:t xml:space="preserve">Plateau, Dakar, Senegal</w:t>
            </w:r>
            <w:r>
              <w:br/>
            </w:r>
            <w:r>
              <w:t xml:space="preserve">Tel: +221 33 864 2200</w:t>
            </w:r>
            <w:r>
              <w:br/>
            </w:r>
            <w:r>
              <w:t xml:space="preserve">Email: procurement@dasi.sn</w:t>
            </w:r>
            <w:r>
              <w:br/>
            </w:r>
            <w:r>
              <w:t xml:space="preserve">Tax Identification: SN-2019-44821</w:t>
            </w:r>
            <w:r>
              <w:br/>
            </w:r>
            <w:r>
              <w:t xml:space="preserve">Representative: Dr. Awa Ndiaye, Director of Research</w:t>
            </w:r>
          </w:p>
        </w:tc>
        <w:tc>
          <w:tcPr/>
          <w:p>
            <w:pPr>
              <w:pStyle w:val="Compact"/>
              <w:jc w:val="left"/>
            </w:pPr>
            <w:r>
              <w:rPr>
                <w:bCs/>
                <w:b/>
              </w:rPr>
              <w:t xml:space="preserve">SELLER (Service Provider):</w:t>
            </w:r>
            <w:r>
              <w:br/>
            </w:r>
            <w:r>
              <w:br/>
            </w:r>
            <w:r>
              <w:t xml:space="preserve">Prof. Mamadou Sarr, Ph.D. in Pure and Applied Mathematics</w:t>
            </w:r>
            <w:r>
              <w:br/>
            </w:r>
            <w:r>
              <w:t xml:space="preserve">Cabinet 17, Rue de la République</w:t>
            </w:r>
            <w:r>
              <w:br/>
            </w:r>
            <w:r>
              <w:t xml:space="preserve">Fann, Dakar, Senegal</w:t>
            </w:r>
            <w:r>
              <w:br/>
            </w:r>
            <w:r>
              <w:t xml:space="preserve">Tel: +221 77 553 8812</w:t>
            </w:r>
            <w:r>
              <w:br/>
            </w:r>
            <w:r>
              <w:t xml:space="preserve">Email: m.sarr.math@senegal.sn</w:t>
            </w:r>
            <w:r>
              <w:br/>
            </w:r>
            <w:r>
              <w:t xml:space="preserve">Professional License: MAT-SD-2011-0093</w:t>
            </w:r>
            <w:r>
              <w:br/>
            </w:r>
            <w:r>
              <w:t xml:space="preserve">Specialization: Algebraic Topology, Numerical Analysis, and Statistical Modeling</w:t>
            </w:r>
          </w:p>
        </w:tc>
      </w:tr>
    </w:tbl>
    <w:bookmarkEnd w:id="21"/>
    <w:bookmarkStart w:id="22" w:name="description-of-services"/>
    <w:p>
      <w:pPr>
        <w:pStyle w:val="Heading2"/>
      </w:pPr>
      <w:r>
        <w:t xml:space="preserve">2. DESCRIPTION OF SERVICES</w:t>
      </w:r>
    </w:p>
    <w:p>
      <w:pPr>
        <w:pStyle w:val="FirstParagraph"/>
      </w:pPr>
      <w:r>
        <w:t xml:space="preserve">This Purchase Order is issued by the Dakar Applied Sciences Institute to formally engage the services of a qualified Mathematician, Prof. Mamadou Sarr, for a period of twelve (12) months commencing 1 August 2025. The Mathematician shall provide expert mathematical consulting, research supervision, and advanced analytical support to the Institute's ongoing projects in quantitative modeling, data science infrastructure, and applied algebraic research programs located in Senegal Dakar.</w:t>
      </w:r>
    </w:p>
    <w:p>
      <w:pPr>
        <w:pStyle w:val="BodyText"/>
      </w:pPr>
      <w:r>
        <w:t xml:space="preserve">The Mathematician is expected to deliver the following scope of work within the Senegal Dakar operational area:</w:t>
      </w:r>
    </w:p>
    <w:p>
      <w:pPr>
        <w:numPr>
          <w:ilvl w:val="0"/>
          <w:numId w:val="1001"/>
        </w:numPr>
        <w:pStyle w:val="Compact"/>
      </w:pPr>
      <w:r>
        <w:t xml:space="preserve">Development and validation of mathematical models for the Institute's agricultural yield prediction systems serving the Senegal Dakar metropolitan region.</w:t>
      </w:r>
    </w:p>
    <w:p>
      <w:pPr>
        <w:numPr>
          <w:ilvl w:val="0"/>
          <w:numId w:val="1001"/>
        </w:numPr>
        <w:pStyle w:val="Compact"/>
      </w:pPr>
      <w:r>
        <w:t xml:space="preserve">Supervision of a team of six (6) junior researchers in numerical methods and computational mathematics.</w:t>
      </w:r>
    </w:p>
    <w:p>
      <w:pPr>
        <w:numPr>
          <w:ilvl w:val="0"/>
          <w:numId w:val="1001"/>
        </w:numPr>
        <w:pStyle w:val="Compact"/>
      </w:pPr>
      <w:r>
        <w:t xml:space="preserve">Design and implementation of advanced statistical frameworks for public health data analysis in partnership with the Senegal Dakar Ministry of Health.</w:t>
      </w:r>
    </w:p>
    <w:p>
      <w:pPr>
        <w:numPr>
          <w:ilvl w:val="0"/>
          <w:numId w:val="1001"/>
        </w:numPr>
        <w:pStyle w:val="Compact"/>
      </w:pPr>
      <w:r>
        <w:t xml:space="preserve">Authorship of a minimum of three (3) peer-reviewed publications in international mathematics journals during the contract period.</w:t>
      </w:r>
    </w:p>
    <w:p>
      <w:pPr>
        <w:numPr>
          <w:ilvl w:val="0"/>
          <w:numId w:val="1001"/>
        </w:numPr>
        <w:pStyle w:val="Compact"/>
      </w:pPr>
      <w:r>
        <w:t xml:space="preserve">Delivery of two (2) specialized workshops per semester for graduate students at the University of Dakar, focusing on algebraic geometry and differential equations.</w:t>
      </w:r>
    </w:p>
    <w:p>
      <w:pPr>
        <w:numPr>
          <w:ilvl w:val="0"/>
          <w:numId w:val="1001"/>
        </w:numPr>
        <w:pStyle w:val="Compact"/>
      </w:pPr>
      <w:r>
        <w:t xml:space="preserve">Monthly progress reporting to the Institute's Research Directorate, with all documentation submitted in both French and English.</w:t>
      </w:r>
    </w:p>
    <w:p>
      <w:pPr>
        <w:numPr>
          <w:ilvl w:val="0"/>
          <w:numId w:val="1001"/>
        </w:numPr>
        <w:pStyle w:val="Compact"/>
      </w:pPr>
      <w:r>
        <w:t xml:space="preserve">Availability for on-site consultation at the DASI headquarters in Plateau, Dakar, a minimum of three (3) days per week.</w:t>
      </w:r>
    </w:p>
    <w:bookmarkEnd w:id="22"/>
    <w:bookmarkStart w:id="23" w:name="line-items-and-cost-breakdown"/>
    <w:p>
      <w:pPr>
        <w:pStyle w:val="Heading2"/>
      </w:pPr>
      <w:r>
        <w:t xml:space="preserve">3.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(XOF)</w:t>
            </w:r>
          </w:p>
        </w:tc>
        <w:tc>
          <w:tcPr/>
          <w:p>
            <w:pPr>
              <w:pStyle w:val="Compact"/>
              <w:jc w:val="right"/>
            </w:pPr>
            <w:r>
              <w:t xml:space="preserve">Total (XOF)</w:t>
            </w:r>
          </w:p>
        </w:tc>
      </w:tr>
      <w:tr>
        <w:tc>
          <w:tcPr/>
          <w:p>
            <w:pPr>
              <w:pStyle w:val="Compact"/>
              <w:jc w:val="left"/>
            </w:pPr>
            <w:r>
              <w:t xml:space="preserve">001</w:t>
            </w:r>
          </w:p>
        </w:tc>
        <w:tc>
          <w:tcPr/>
          <w:p>
            <w:pPr>
              <w:pStyle w:val="Compact"/>
              <w:jc w:val="left"/>
            </w:pPr>
            <w:r>
              <w:t xml:space="preserve">Monthly professional fee for Mathematician consulting services in Senegal Dakar</w:t>
            </w:r>
          </w:p>
        </w:tc>
        <w:tc>
          <w:tcPr/>
          <w:p>
            <w:pPr>
              <w:pStyle w:val="Compact"/>
              <w:jc w:val="center"/>
            </w:pPr>
            <w:r>
              <w:t xml:space="preserve">12</w:t>
            </w:r>
          </w:p>
        </w:tc>
        <w:tc>
          <w:tcPr/>
          <w:p>
            <w:pPr>
              <w:pStyle w:val="Compact"/>
              <w:jc w:val="right"/>
            </w:pPr>
            <w:r>
              <w:t xml:space="preserve">850,000</w:t>
            </w:r>
          </w:p>
        </w:tc>
        <w:tc>
          <w:tcPr/>
          <w:p>
            <w:pPr>
              <w:pStyle w:val="Compact"/>
              <w:jc w:val="right"/>
            </w:pPr>
            <w:r>
              <w:t xml:space="preserve">10,200,000</w:t>
            </w:r>
          </w:p>
        </w:tc>
      </w:tr>
      <w:tr>
        <w:tc>
          <w:tcPr/>
          <w:p>
            <w:pPr>
              <w:pStyle w:val="Compact"/>
              <w:jc w:val="left"/>
            </w:pPr>
            <w:r>
              <w:t xml:space="preserve">002</w:t>
            </w:r>
          </w:p>
        </w:tc>
        <w:tc>
          <w:tcPr/>
          <w:p>
            <w:pPr>
              <w:pStyle w:val="Compact"/>
              <w:jc w:val="left"/>
            </w:pPr>
            <w:r>
              <w:t xml:space="preserve">Research supervision and mentorship of junior mathematical staff</w:t>
            </w:r>
          </w:p>
        </w:tc>
        <w:tc>
          <w:tcPr/>
          <w:p>
            <w:pPr>
              <w:pStyle w:val="Compact"/>
              <w:jc w:val="center"/>
            </w:pPr>
            <w:r>
              <w:t xml:space="preserve">12</w:t>
            </w:r>
          </w:p>
        </w:tc>
        <w:tc>
          <w:tcPr/>
          <w:p>
            <w:pPr>
              <w:pStyle w:val="Compact"/>
              <w:jc w:val="right"/>
            </w:pPr>
            <w:r>
              <w:t xml:space="preserve">320,000</w:t>
            </w:r>
          </w:p>
        </w:tc>
        <w:tc>
          <w:tcPr/>
          <w:p>
            <w:pPr>
              <w:pStyle w:val="Compact"/>
              <w:jc w:val="right"/>
            </w:pPr>
            <w:r>
              <w:t xml:space="preserve">3,840,000</w:t>
            </w:r>
          </w:p>
        </w:tc>
      </w:tr>
      <w:tr>
        <w:tc>
          <w:tcPr/>
          <w:p>
            <w:pPr>
              <w:pStyle w:val="Compact"/>
              <w:jc w:val="left"/>
            </w:pPr>
            <w:r>
              <w:t xml:space="preserve">003</w:t>
            </w:r>
          </w:p>
        </w:tc>
        <w:tc>
          <w:tcPr/>
          <w:p>
            <w:pPr>
              <w:pStyle w:val="Compact"/>
              <w:jc w:val="left"/>
            </w:pPr>
            <w:r>
              <w:t xml:space="preserve">Workshop delivery fees (2 per semester, 4 total) at University of Dakar</w:t>
            </w:r>
          </w:p>
        </w:tc>
        <w:tc>
          <w:tcPr/>
          <w:p>
            <w:pPr>
              <w:pStyle w:val="Compact"/>
              <w:jc w:val="center"/>
            </w:pPr>
            <w:r>
              <w:t xml:space="preserve">4</w:t>
            </w:r>
          </w:p>
        </w:tc>
        <w:tc>
          <w:tcPr/>
          <w:p>
            <w:pPr>
              <w:pStyle w:val="Compact"/>
              <w:jc w:val="right"/>
            </w:pPr>
            <w:r>
              <w:t xml:space="preserve">450,000</w:t>
            </w:r>
          </w:p>
        </w:tc>
        <w:tc>
          <w:tcPr/>
          <w:p>
            <w:pPr>
              <w:pStyle w:val="Compact"/>
              <w:jc w:val="right"/>
            </w:pPr>
            <w:r>
              <w:t xml:space="preserve">1,800,000</w:t>
            </w:r>
          </w:p>
        </w:tc>
      </w:tr>
      <w:tr>
        <w:tc>
          <w:tcPr/>
          <w:p>
            <w:pPr>
              <w:pStyle w:val="Compact"/>
              <w:jc w:val="left"/>
            </w:pPr>
            <w:r>
              <w:t xml:space="preserve">004</w:t>
            </w:r>
          </w:p>
        </w:tc>
        <w:tc>
          <w:tcPr/>
          <w:p>
            <w:pPr>
              <w:pStyle w:val="Compact"/>
              <w:jc w:val="left"/>
            </w:pPr>
            <w:r>
              <w:t xml:space="preserve">Publication support and peer-review coordination in Senegal Dakar academic network</w:t>
            </w:r>
          </w:p>
        </w:tc>
        <w:tc>
          <w:tcPr/>
          <w:p>
            <w:pPr>
              <w:pStyle w:val="Compact"/>
              <w:jc w:val="center"/>
            </w:pPr>
            <w:r>
              <w:t xml:space="preserve">3</w:t>
            </w:r>
          </w:p>
        </w:tc>
        <w:tc>
          <w:tcPr/>
          <w:p>
            <w:pPr>
              <w:pStyle w:val="Compact"/>
              <w:jc w:val="right"/>
            </w:pPr>
            <w:r>
              <w:t xml:space="preserve">200,000</w:t>
            </w:r>
          </w:p>
        </w:tc>
        <w:tc>
          <w:tcPr/>
          <w:p>
            <w:pPr>
              <w:pStyle w:val="Compact"/>
              <w:jc w:val="right"/>
            </w:pPr>
            <w:r>
              <w:t xml:space="preserve">600,000</w:t>
            </w:r>
          </w:p>
        </w:tc>
      </w:tr>
      <w:tr>
        <w:tc>
          <w:tcPr/>
          <w:p>
            <w:pPr>
              <w:pStyle w:val="Compact"/>
              <w:jc w:val="left"/>
            </w:pPr>
            <w:r>
              <w:t xml:space="preserve">005</w:t>
            </w:r>
          </w:p>
        </w:tc>
        <w:tc>
          <w:tcPr/>
          <w:p>
            <w:pPr>
              <w:pStyle w:val="Compact"/>
              <w:jc w:val="left"/>
            </w:pPr>
            <w:r>
              <w:t xml:space="preserve">Travel and transportation allowance within Senegal Dakar for on-site consultations</w:t>
            </w:r>
          </w:p>
        </w:tc>
        <w:tc>
          <w:tcPr/>
          <w:p>
            <w:pPr>
              <w:pStyle w:val="Compact"/>
              <w:jc w:val="center"/>
            </w:pPr>
            <w:r>
              <w:t xml:space="preserve">12</w:t>
            </w:r>
          </w:p>
        </w:tc>
        <w:tc>
          <w:tcPr/>
          <w:p>
            <w:pPr>
              <w:pStyle w:val="Compact"/>
              <w:jc w:val="right"/>
            </w:pPr>
            <w:r>
              <w:t xml:space="preserve">150,000</w:t>
            </w:r>
          </w:p>
        </w:tc>
        <w:tc>
          <w:tcPr/>
          <w:p>
            <w:pPr>
              <w:pStyle w:val="Compact"/>
              <w:jc w:val="right"/>
            </w:pPr>
            <w:r>
              <w:t xml:space="preserve">1,800,000</w:t>
            </w:r>
          </w:p>
        </w:tc>
      </w:tr>
      <w:tr>
        <w:tc>
          <w:tcPr/>
          <w:p>
            <w:pPr>
              <w:pStyle w:val="Compact"/>
              <w:jc w:val="left"/>
            </w:pPr>
            <w:r>
              <w:t xml:space="preserve">006</w:t>
            </w:r>
          </w:p>
        </w:tc>
        <w:tc>
          <w:tcPr/>
          <w:p>
            <w:pPr>
              <w:pStyle w:val="Compact"/>
              <w:jc w:val="left"/>
            </w:pPr>
            <w:r>
              <w:t xml:space="preserve">Specialized software licenses and computational resources for the Mathematician</w:t>
            </w:r>
          </w:p>
        </w:tc>
        <w:tc>
          <w:tcPr/>
          <w:p>
            <w:pPr>
              <w:pStyle w:val="Compact"/>
              <w:jc w:val="center"/>
            </w:pPr>
            <w:r>
              <w:t xml:space="preserve">1</w:t>
            </w:r>
          </w:p>
        </w:tc>
        <w:tc>
          <w:tcPr/>
          <w:p>
            <w:pPr>
              <w:pStyle w:val="Compact"/>
              <w:jc w:val="right"/>
            </w:pPr>
            <w:r>
              <w:t xml:space="preserve">2,500,000</w:t>
            </w:r>
          </w:p>
        </w:tc>
        <w:tc>
          <w:tcPr/>
          <w:p>
            <w:pPr>
              <w:pStyle w:val="Compact"/>
              <w:jc w:val="right"/>
            </w:pPr>
            <w:r>
              <w:t xml:space="preserve">2,500,000</w:t>
            </w:r>
          </w:p>
        </w:tc>
      </w:tr>
      <w:tr>
        <w:tc>
          <w:tcPr>
            <w:gridSpan w:val="4"/>
          </w:tcPr>
          <w:p>
            <w:pPr>
              <w:pStyle w:val="Compact"/>
              <w:jc w:val="left"/>
            </w:pPr>
            <w:r>
              <w:t xml:space="preserve">SUBTOTAL</w:t>
            </w:r>
          </w:p>
        </w:tc>
        <w:tc>
          <w:tcPr/>
          <w:p>
            <w:pPr>
              <w:pStyle w:val="Compact"/>
              <w:jc w:val="right"/>
            </w:pPr>
            <w:r>
              <w:t xml:space="preserve">20,740,000</w:t>
            </w:r>
          </w:p>
        </w:tc>
      </w:tr>
      <w:tr>
        <w:tc>
          <w:tcPr>
            <w:gridSpan w:val="4"/>
          </w:tcPr>
          <w:p>
            <w:pPr>
              <w:pStyle w:val="Compact"/>
              <w:jc w:val="left"/>
            </w:pPr>
            <w:r>
              <w:t xml:space="preserve">VAT (18% - Senegal)</w:t>
            </w:r>
          </w:p>
        </w:tc>
        <w:tc>
          <w:tcPr/>
          <w:p>
            <w:pPr>
              <w:pStyle w:val="Compact"/>
              <w:jc w:val="right"/>
            </w:pPr>
            <w:r>
              <w:t xml:space="preserve">3,733,200</w:t>
            </w:r>
          </w:p>
        </w:tc>
      </w:tr>
      <w:tr>
        <w:tc>
          <w:tcPr>
            <w:gridSpan w:val="4"/>
          </w:tcPr>
          <w:p>
            <w:pPr>
              <w:pStyle w:val="Compact"/>
              <w:jc w:val="left"/>
            </w:pPr>
            <w:r>
              <w:t xml:space="preserve">GRAND TOTAL (XOF)</w:t>
            </w:r>
          </w:p>
        </w:tc>
        <w:tc>
          <w:tcPr/>
          <w:p>
            <w:pPr>
              <w:pStyle w:val="Compact"/>
              <w:jc w:val="right"/>
            </w:pPr>
            <w:r>
              <w:t xml:space="preserve">24,473,200</w:t>
            </w:r>
          </w:p>
        </w:tc>
      </w:tr>
    </w:tbl>
    <w:bookmarkEnd w:id="23"/>
    <w:bookmarkStart w:id="24" w:name="payment-terms"/>
    <w:p>
      <w:pPr>
        <w:pStyle w:val="Heading2"/>
      </w:pPr>
      <w:r>
        <w:t xml:space="preserve">4. PAYMENT TERMS</w:t>
      </w:r>
    </w:p>
    <w:p>
      <w:pPr>
        <w:pStyle w:val="FirstParagraph"/>
      </w:pPr>
      <w:r>
        <w:t xml:space="preserve">Payment for this Purchase Order shall be made in quarterly installments via bank transfer to the Mathematician's designated account at the Banque Atlantique Senegal, Dakar branch. Each installment of 6,118,300 XOF shall be due within fifteen (15) business days following the end of each calendar quarter. The first payment is due on 30 September 2025. Late payments shall incur an interest rate of 1.5% per month as stipulated under Senegalese commercial law. All payments are subject to the Mathematician's submission of a valid invoice and a progress report confirming deliverables met.</w:t>
      </w:r>
    </w:p>
    <w:bookmarkEnd w:id="24"/>
    <w:bookmarkStart w:id="25" w:name="terms-and-conditions"/>
    <w:p>
      <w:pPr>
        <w:pStyle w:val="Heading2"/>
      </w:pPr>
      <w:r>
        <w:t xml:space="preserve">5. TERMS AND CONDITIONS</w:t>
      </w:r>
    </w:p>
    <w:p>
      <w:pPr>
        <w:numPr>
          <w:ilvl w:val="0"/>
          <w:numId w:val="1002"/>
        </w:numPr>
        <w:pStyle w:val="Compact"/>
      </w:pPr>
      <w:r>
        <w:t xml:space="preserve">This Purchase Order is governed by the laws of the Republic of Senegal, particularly the Code des Obligations Civiles et Commerciales and applicable regulations of the Senegal Dakar jurisdiction.</w:t>
      </w:r>
    </w:p>
    <w:p>
      <w:pPr>
        <w:numPr>
          <w:ilvl w:val="0"/>
          <w:numId w:val="1002"/>
        </w:numPr>
        <w:pStyle w:val="Compact"/>
      </w:pPr>
      <w:r>
        <w:t xml:space="preserve">The Mathematician warrants that all mathematical work, models, and publications produced under this Purchase Order shall be original and free from intellectual property infringement.</w:t>
      </w:r>
    </w:p>
    <w:p>
      <w:pPr>
        <w:numPr>
          <w:ilvl w:val="0"/>
          <w:numId w:val="1002"/>
        </w:numPr>
        <w:pStyle w:val="Compact"/>
      </w:pPr>
      <w:r>
        <w:t xml:space="preserve">All data, research outputs, and proprietary models developed during the engagement shall remain the exclusive property of the Dakar Applied Sciences Institute, with the Mathematician retaining academic citation rights.</w:t>
      </w:r>
    </w:p>
    <w:p>
      <w:pPr>
        <w:numPr>
          <w:ilvl w:val="0"/>
          <w:numId w:val="1002"/>
        </w:numPr>
        <w:pStyle w:val="Compact"/>
      </w:pPr>
      <w:r>
        <w:t xml:space="preserve">Either party may terminate this Purchase Order with thirty (30) days written notice. In the event of termination, the Mathematician shall be compensated for all services rendered up to the termination date.</w:t>
      </w:r>
    </w:p>
    <w:p>
      <w:pPr>
        <w:numPr>
          <w:ilvl w:val="0"/>
          <w:numId w:val="1002"/>
        </w:numPr>
        <w:pStyle w:val="Compact"/>
      </w:pPr>
      <w:r>
        <w:t xml:space="preserve">The Mathematician shall comply with all data protection regulations in force in Senegal Dakar, including the Senegalese Law No. 2008-12 on personal data protection.</w:t>
      </w:r>
    </w:p>
    <w:p>
      <w:pPr>
        <w:numPr>
          <w:ilvl w:val="0"/>
          <w:numId w:val="1002"/>
        </w:numPr>
        <w:pStyle w:val="Compact"/>
      </w:pPr>
      <w:r>
        <w:t xml:space="preserve">Disputes arising from this Purchase Order shall be resolved through arbitration in Dakar, Senegal, in accordance with the rules of the Senegalese Arbitration Court.</w:t>
      </w:r>
    </w:p>
    <w:p>
      <w:pPr>
        <w:numPr>
          <w:ilvl w:val="0"/>
          <w:numId w:val="1002"/>
        </w:numPr>
        <w:pStyle w:val="Compact"/>
      </w:pPr>
      <w:r>
        <w:t xml:space="preserve">The Mathematician shall maintain professional liability insurance with a minimum coverage of 50,000,000 XOF throughout the duration of this Purchase Order.</w:t>
      </w:r>
    </w:p>
    <w:bookmarkEnd w:id="25"/>
    <w:bookmarkStart w:id="26" w:name="authorization-and-signatures"/>
    <w:p>
      <w:pPr>
        <w:pStyle w:val="Heading2"/>
      </w:pPr>
      <w:r>
        <w:t xml:space="preserve">6. AUTHORIZATION AND SIGNATURES</w:t>
      </w:r>
    </w:p>
    <w:p>
      <w:pPr>
        <w:pStyle w:val="FirstParagraph"/>
      </w:pPr>
      <w:r>
        <w:t xml:space="preserve">By signing below, both parties acknowledge and agree to all terms, conditions, and obligations set forth in this Purchase Order for the engagement of the Mathematician in Senegal Dakar.</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For the Buyer (DASI):</w:t>
            </w:r>
            <w:r>
              <w:br/>
            </w:r>
            <w:r>
              <w:br/>
            </w:r>
            <w:r>
              <w:t xml:space="preserve">Signature: _________________________</w:t>
            </w:r>
            <w:r>
              <w:br/>
            </w:r>
            <w:r>
              <w:br/>
            </w:r>
            <w:r>
              <w:t xml:space="preserve">Name: Dr. Awa Ndiaye</w:t>
            </w:r>
            <w:r>
              <w:br/>
            </w:r>
            <w:r>
              <w:t xml:space="preserve">Title: Director of Research</w:t>
            </w:r>
            <w:r>
              <w:br/>
            </w:r>
            <w:r>
              <w:t xml:space="preserve">Date: _________________________</w:t>
            </w:r>
            <w:r>
              <w:br/>
            </w:r>
            <w:r>
              <w:t xml:space="preserve">Official Seal:</w:t>
            </w:r>
          </w:p>
        </w:tc>
        <w:tc>
          <w:tcPr/>
          <w:p>
            <w:pPr>
              <w:pStyle w:val="Compact"/>
              <w:jc w:val="left"/>
            </w:pPr>
            <w:r>
              <w:rPr>
                <w:bCs/>
                <w:b/>
              </w:rPr>
              <w:t xml:space="preserve">For the Seller (Mathematician):</w:t>
            </w:r>
            <w:r>
              <w:br/>
            </w:r>
            <w:r>
              <w:br/>
            </w:r>
            <w:r>
              <w:t xml:space="preserve">Signature: _________________________</w:t>
            </w:r>
            <w:r>
              <w:br/>
            </w:r>
            <w:r>
              <w:br/>
            </w:r>
            <w:r>
              <w:t xml:space="preserve">Name: Prof. Mamadou Sarr, Ph.D.</w:t>
            </w:r>
            <w:r>
              <w:br/>
            </w:r>
            <w:r>
              <w:t xml:space="preserve">Title: Senior Mathematician</w:t>
            </w:r>
            <w:r>
              <w:br/>
            </w:r>
            <w:r>
              <w:t xml:space="preserve">Date: _________________________</w:t>
            </w:r>
            <w:r>
              <w:br/>
            </w:r>
            <w:r>
              <w:t xml:space="preserve">Professional License: MAT-SD-2011-0093</w:t>
            </w:r>
          </w:p>
        </w:tc>
      </w:tr>
    </w:tbl>
    <w:p>
      <w:pPr>
        <w:pStyle w:val="BodyText"/>
      </w:pPr>
      <w:r>
        <w:t xml:space="preserve">This Purchase Order (PO-SD-2025-0047) is a controlled document of the Dakar Applied Sciences Institute. Unauthorized reproduction or distribution is prohibited. Issued in Senegal Dakar, Republic of Senegal. Document reference: DASI/PROC/2025/0047.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Senegal Dakar</dc:title>
  <dc:creator/>
  <dc:language>en</dc:language>
  <cp:keywords/>
  <dcterms:created xsi:type="dcterms:W3CDTF">2026-10-10T05:06:57Z</dcterms:created>
  <dcterms:modified xsi:type="dcterms:W3CDTF">2026-10-10T05:06:57Z</dcterms:modified>
</cp:coreProperties>
</file>

<file path=docProps/custom.xml><?xml version="1.0" encoding="utf-8"?>
<Properties xmlns="http://schemas.openxmlformats.org/officeDocument/2006/custom-properties" xmlns:vt="http://schemas.openxmlformats.org/officeDocument/2006/docPropsVTypes"/>
</file>