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Mathematician Services — Los Angeles, United States</w:t>
      </w:r>
    </w:p>
    <w:p>
      <w:pPr>
        <w:pStyle w:val="BodyText"/>
      </w:pPr>
      <w:r>
        <w:t xml:space="preserve">Document Reference: PO-LA-2025-04871 | Status: Issued</w:t>
      </w:r>
    </w:p>
    <w:bookmarkEnd w:id="20"/>
    <w:p>
      <w:pPr>
        <w:pStyle w:val="BodyText"/>
      </w:pPr>
      <w:r>
        <w:rPr>
          <w:bCs/>
          <w:b/>
        </w:rPr>
        <w:t xml:space="preserve">Purchase Order Number:</w:t>
      </w:r>
      <w:r>
        <w:t xml:space="preserve"> </w:t>
      </w:r>
      <w:r>
        <w:t xml:space="preserve">PO-LA-2025-04871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Pacific Analytics &amp; Research Group, Inc.</w:t>
      </w:r>
      <w:r>
        <w:br/>
      </w:r>
      <w:r>
        <w:rPr>
          <w:bCs/>
          <w:b/>
        </w:rPr>
        <w:t xml:space="preserve">Address:</w:t>
      </w:r>
      <w:r>
        <w:t xml:space="preserve"> </w:t>
      </w:r>
      <w:r>
        <w:t xml:space="preserve">4750 Wilshire Boulevard, Suite 1200</w:t>
      </w:r>
      <w:r>
        <w:br/>
      </w:r>
      <w:r>
        <w:rPr>
          <w:bCs/>
          <w:b/>
        </w:rPr>
        <w:t xml:space="preserve">City, State, ZIP:</w:t>
      </w:r>
      <w:r>
        <w:t xml:space="preserve"> </w:t>
      </w:r>
      <w:r>
        <w:t xml:space="preserve">Los Angeles, CA 90036, United States</w:t>
      </w:r>
      <w:r>
        <w:br/>
      </w:r>
      <w:r>
        <w:rPr>
          <w:bCs/>
          <w:b/>
        </w:rPr>
        <w:t xml:space="preserve">Contact:</w:t>
      </w:r>
      <w:r>
        <w:t xml:space="preserve"> </w:t>
      </w:r>
      <w:r>
        <w:t xml:space="preserve">procurement@pacificanalytics.com</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Dr. Elena Vasquez, Ph.D. in Applied Mathematics</w:t>
            </w:r>
          </w:p>
        </w:tc>
      </w:tr>
      <w:tr>
        <w:tc>
          <w:tcPr/>
          <w:p>
            <w:pPr>
              <w:pStyle w:val="Compact"/>
              <w:jc w:val="left"/>
            </w:pPr>
            <w:r>
              <w:rPr>
                <w:bCs/>
                <w:b/>
              </w:rPr>
              <w:t xml:space="preserve">Professional Title:</w:t>
            </w:r>
          </w:p>
        </w:tc>
        <w:tc>
          <w:tcPr/>
          <w:p>
            <w:pPr>
              <w:pStyle w:val="Compact"/>
              <w:jc w:val="left"/>
            </w:pPr>
            <w:r>
              <w:t xml:space="preserve">Senior Mathematician &amp; Quantitative Analyst</w:t>
            </w:r>
          </w:p>
        </w:tc>
      </w:tr>
      <w:tr>
        <w:tc>
          <w:tcPr/>
          <w:p>
            <w:pPr>
              <w:pStyle w:val="Compact"/>
              <w:jc w:val="left"/>
            </w:pPr>
            <w:r>
              <w:rPr>
                <w:bCs/>
                <w:b/>
              </w:rPr>
              <w:t xml:space="preserve">Business Address:</w:t>
            </w:r>
          </w:p>
        </w:tc>
        <w:tc>
          <w:tcPr/>
          <w:p>
            <w:pPr>
              <w:pStyle w:val="Compact"/>
              <w:jc w:val="left"/>
            </w:pPr>
            <w:r>
              <w:t xml:space="preserve">2100 Century Park East, Office 340, Los Angeles, CA 90067, United States</w:t>
            </w:r>
          </w:p>
        </w:tc>
      </w:tr>
      <w:tr>
        <w:tc>
          <w:tcPr/>
          <w:p>
            <w:pPr>
              <w:pStyle w:val="Compact"/>
              <w:jc w:val="left"/>
            </w:pPr>
            <w:r>
              <w:rPr>
                <w:bCs/>
                <w:b/>
              </w:rPr>
              <w:t xml:space="preserve">Tax ID / EIN:</w:t>
            </w:r>
          </w:p>
        </w:tc>
        <w:tc>
          <w:tcPr/>
          <w:p>
            <w:pPr>
              <w:pStyle w:val="Compact"/>
              <w:jc w:val="left"/>
            </w:pPr>
            <w:r>
              <w:t xml:space="preserve">XX-XXXXXXX (on file with buyer)</w:t>
            </w:r>
          </w:p>
        </w:tc>
      </w:tr>
      <w:tr>
        <w:tc>
          <w:tcPr/>
          <w:p>
            <w:pPr>
              <w:pStyle w:val="Compact"/>
              <w:jc w:val="left"/>
            </w:pPr>
            <w:r>
              <w:rPr>
                <w:bCs/>
                <w:b/>
              </w:rPr>
              <w:t xml:space="preserve">Banking Details:</w:t>
            </w:r>
          </w:p>
        </w:tc>
        <w:tc>
          <w:tcPr/>
          <w:p>
            <w:pPr>
              <w:pStyle w:val="Compact"/>
              <w:jc w:val="left"/>
            </w:pPr>
            <w:r>
              <w:t xml:space="preserve">First Republic Bank, Los Angeles Branch — Account ending in 4471</w:t>
            </w:r>
          </w:p>
        </w:tc>
      </w:tr>
      <w:tr>
        <w:tc>
          <w:tcPr/>
          <w:p>
            <w:pPr>
              <w:pStyle w:val="Compact"/>
              <w:jc w:val="left"/>
            </w:pPr>
            <w:r>
              <w:rPr>
                <w:bCs/>
                <w:b/>
              </w:rPr>
              <w:t xml:space="preserve">Professional License:</w:t>
            </w:r>
          </w:p>
        </w:tc>
        <w:tc>
          <w:tcPr/>
          <w:p>
            <w:pPr>
              <w:pStyle w:val="Compact"/>
              <w:jc w:val="left"/>
            </w:pPr>
            <w:r>
              <w:t xml:space="preserve">California Professional Services License No. CA-PS-2019-8834</w:t>
            </w:r>
          </w:p>
        </w:tc>
      </w:tr>
    </w:tbl>
    <w:p>
      <w:pPr>
        <w:pStyle w:val="BodyText"/>
      </w:pPr>
      <w:r>
        <w:t xml:space="preserve">Scope of Services — Mathematician Engagement</w:t>
      </w:r>
    </w:p>
    <w:p>
      <w:pPr>
        <w:pStyle w:val="BodyText"/>
      </w:pPr>
      <w:r>
        <w:t xml:space="preserve">This Purchase Order authorizes the engagement of the above-named</w:t>
      </w:r>
      <w:r>
        <w:t xml:space="preserve"> </w:t>
      </w:r>
      <w:r>
        <w:t xml:space="preserve">Mathematician</w:t>
      </w:r>
      <w:r>
        <w:t xml:space="preserve"> </w:t>
      </w:r>
      <w:r>
        <w:t xml:space="preserve">to provide specialized quantitative analysis, algorithmic design, and mathematical modeling services to Pacific Analytics &amp; Research Group, Inc. The Mathematician shall perform all duties in accordance with the professional standards established by the American Mathematical Society and applicable regulations within the State of California and the United States. All deliverables shall be produced at the buyer's office located in Los Angeles, California, or at the Mathematician's registered office in Los Angeles, United States, as mutually agreed upon for each task.</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Advanced stochastic modeling for financial risk assessment — Mathematician to develop and validate Monte Carlo simulation frameworks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Optimization algorithm design and implementation — Mathematician to formulate and solve large-scale linear and nonlinear programming problems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3</w:t>
            </w:r>
          </w:p>
        </w:tc>
        <w:tc>
          <w:tcPr/>
          <w:p>
            <w:pPr>
              <w:pStyle w:val="Compact"/>
              <w:jc w:val="left"/>
            </w:pPr>
            <w:r>
              <w:t xml:space="preserve">Mathematical proof verification and peer review of proprietary research papers — Mathematician to conduct rigorous logical analysis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On-site consultation at Los Angeles headquarters — Mathematician to attend weekly strategy sessions and present findings to executive team</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Technical documentation and white paper authorship — Mathematician to produce comprehensive mathematical documentation for internal use</w:t>
            </w:r>
          </w:p>
        </w:tc>
        <w:tc>
          <w:tcPr/>
          <w:p>
            <w:pPr>
              <w:pStyle w:val="Compact"/>
              <w:jc w:val="left"/>
            </w:pPr>
            <w:r>
              <w:t xml:space="preserve">3</w:t>
            </w:r>
          </w:p>
        </w:tc>
        <w:tc>
          <w:tcPr/>
          <w:p>
            <w:pPr>
              <w:pStyle w:val="Compact"/>
              <w:jc w:val="left"/>
            </w:pPr>
            <w:r>
              <w:t xml:space="preserve">Deliverables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Emergency mathematical advisory — Mathematician on-call availability for critical problem resolution within 24 hours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$103,500.00</w:t>
            </w:r>
          </w:p>
        </w:tc>
      </w:tr>
      <w:tr>
        <w:tc>
          <w:tcPr>
            <w:gridSpan w:val="5"/>
          </w:tcPr>
          <w:p>
            <w:pPr>
              <w:pStyle w:val="Compact"/>
              <w:jc w:val="right"/>
            </w:pPr>
            <w:r>
              <w:t xml:space="preserve">Applicable Sales Tax (California, Los Angeles County):</w:t>
            </w:r>
          </w:p>
        </w:tc>
        <w:tc>
          <w:tcPr/>
          <w:p>
            <w:pPr>
              <w:pStyle w:val="Compact"/>
              <w:jc w:val="left"/>
            </w:pPr>
            <w:r>
              <w:t xml:space="preserve">$8,280.00</w:t>
            </w:r>
          </w:p>
        </w:tc>
      </w:tr>
      <w:tr>
        <w:tc>
          <w:tcPr>
            <w:gridSpan w:val="5"/>
          </w:tcPr>
          <w:p>
            <w:pPr>
              <w:pStyle w:val="Compact"/>
              <w:jc w:val="right"/>
            </w:pPr>
            <w:r>
              <w:t xml:space="preserve">TOTAL AMOUNT DUE (USD):</w:t>
            </w:r>
          </w:p>
        </w:tc>
        <w:tc>
          <w:tcPr/>
          <w:p>
            <w:pPr>
              <w:pStyle w:val="Compact"/>
              <w:jc w:val="left"/>
            </w:pPr>
            <w:r>
              <w:t xml:space="preserve">$111,780.00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the applicable federal laws of the United States. Any disputes arising from this Purchase Order shall be resolved in the courts of Los Angeles County, California.</w:t>
      </w:r>
    </w:p>
    <w:p>
      <w:pPr>
        <w:numPr>
          <w:ilvl w:val="0"/>
          <w:numId w:val="1001"/>
        </w:numPr>
        <w:pStyle w:val="Compact"/>
      </w:pPr>
      <w:r>
        <w:rPr>
          <w:bCs/>
          <w:b/>
        </w:rPr>
        <w:t xml:space="preserve">Payment Terms:</w:t>
      </w:r>
      <w:r>
        <w:t xml:space="preserve"> </w:t>
      </w:r>
      <w:r>
        <w:t xml:space="preserve">Payment shall be made within thirty (30) days of receipt of a valid invoice from the Mathematician. Invoices shall be submitted electronically to accounts-payable@pacificanalytics.com. Late payments shall accrue interest at a rate of 1.5% per month as permitted under California Commercial Code Section 2310.</w:t>
      </w:r>
    </w:p>
    <w:p>
      <w:pPr>
        <w:numPr>
          <w:ilvl w:val="0"/>
          <w:numId w:val="1001"/>
        </w:numPr>
        <w:pStyle w:val="Compact"/>
      </w:pPr>
      <w:r>
        <w:rPr>
          <w:bCs/>
          <w:b/>
        </w:rPr>
        <w:t xml:space="preserve">Performance Period:</w:t>
      </w:r>
      <w:r>
        <w:t xml:space="preserve"> </w:t>
      </w:r>
      <w:r>
        <w:t xml:space="preserve">The Mathematician shall render services commencing on July 1, 2025, and continuing through December 31, 2025, unless this Purchase Order is terminated earlier in accordance with Section 7.</w:t>
      </w:r>
    </w:p>
    <w:p>
      <w:pPr>
        <w:numPr>
          <w:ilvl w:val="0"/>
          <w:numId w:val="1001"/>
        </w:numPr>
        <w:pStyle w:val="Compact"/>
      </w:pPr>
      <w:r>
        <w:rPr>
          <w:bCs/>
          <w:b/>
        </w:rPr>
        <w:t xml:space="preserve">Intellectual Property:</w:t>
      </w:r>
      <w:r>
        <w:t xml:space="preserve"> </w:t>
      </w:r>
      <w:r>
        <w:t xml:space="preserve">All mathematical models, algorithms, proofs, and documentation created by the Mathematician in the course of fulfilling this Purchase Order shall be the sole and exclusive property of Pacific Analytics &amp; Research Group, Inc. The Mathematician hereby assigns all rights, title, and interest in such work product to the buyer.</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trade secrets, and business information accessed during the engagement.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Mathematician warrants that all services rendered shall comply with applicable United States federal regulations, California state professional standards, and any local ordinances in the City of Los Angeles. The Mathematician shall maintain all necessary professional licenses and insurance coverage throughout the term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buyer shall pay for all services rendered up to the date of termination.</w:t>
      </w:r>
    </w:p>
    <w:p>
      <w:pPr>
        <w:numPr>
          <w:ilvl w:val="0"/>
          <w:numId w:val="1001"/>
        </w:numPr>
        <w:pStyle w:val="Compact"/>
      </w:pPr>
      <w:r>
        <w:rPr>
          <w:bCs/>
          <w:b/>
        </w:rPr>
        <w:t xml:space="preserve">Independent Contractor Status:</w:t>
      </w:r>
      <w:r>
        <w:t xml:space="preserve"> </w:t>
      </w:r>
      <w:r>
        <w:t xml:space="preserve">The Mathematician is engaged as an independent contractor and not as an employee of the buyer. The Mathematician is solely responsible for all federal, state (California), and local (Los Angeles) tax obligations arising from compensation received under this Purchase Order.</w:t>
      </w:r>
    </w:p>
    <w:p>
      <w:pPr>
        <w:numPr>
          <w:ilvl w:val="0"/>
          <w:numId w:val="1001"/>
        </w:numPr>
        <w:pStyle w:val="Compact"/>
      </w:pPr>
      <w:r>
        <w:rPr>
          <w:bCs/>
          <w:b/>
        </w:rPr>
        <w:t xml:space="preserve">Work Location:</w:t>
      </w:r>
      <w:r>
        <w:t xml:space="preserve"> </w:t>
      </w:r>
      <w:r>
        <w:t xml:space="preserve">Primary work shall be performed at the buyer's offices in Los Angeles, California, United States. Remote work from the Mathematician's Los Angeles office is permitted with prior written approval from the buyer's project manager.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government actions, or other events beyond reasonable control, provided that the affected party gives prompt written notice.</w:t>
      </w:r>
    </w:p>
    <w:p>
      <w:pPr>
        <w:pStyle w:val="FirstParagraph"/>
      </w:pPr>
      <w:r>
        <w:t xml:space="preserve">Acceptance &amp; Authorization</w:t>
      </w:r>
    </w:p>
    <w:p>
      <w:pPr>
        <w:pStyle w:val="BodyText"/>
      </w:pPr>
      <w:r>
        <w:t xml:space="preserve">By signing below, the undersigned parties acknowledge and agree to all terms, conditions, and specifications set forth in this Purchase Order for the engagement of the Mathematician in Los Angeles, United States. This Purchase Order constitutes a binding agreement between the parties upon execution.</w:t>
      </w:r>
    </w:p>
    <w:p>
      <w:pPr>
        <w:pStyle w:val="BodyText"/>
      </w:pPr>
      <w:r>
        <w:rPr>
          <w:bCs/>
          <w:b/>
        </w:rPr>
        <w:t xml:space="preserve">For the Buyer:</w:t>
      </w:r>
      <w:r>
        <w:br/>
      </w:r>
      <w:r>
        <w:t xml:space="preserve">Pacific Analytics &amp; Research Group, Inc.</w:t>
      </w:r>
      <w:r>
        <w:br/>
      </w:r>
      <w:r>
        <w:br/>
      </w:r>
    </w:p>
    <w:p>
      <w:pPr>
        <w:pStyle w:val="BodyText"/>
      </w:pPr>
      <w:r>
        <w:rPr>
          <w:bCs/>
          <w:b/>
        </w:rPr>
        <w:t xml:space="preserve">Name:</w:t>
      </w:r>
      <w:r>
        <w:t xml:space="preserve"> </w:t>
      </w:r>
      <w:r>
        <w:t xml:space="preserve">Jonathan R. Whitfield</w:t>
      </w:r>
      <w:r>
        <w:br/>
      </w:r>
      <w:r>
        <w:rPr>
          <w:bCs/>
          <w:b/>
        </w:rPr>
        <w:t xml:space="preserve">Title:</w:t>
      </w:r>
      <w:r>
        <w:t xml:space="preserve"> </w:t>
      </w:r>
      <w:r>
        <w:t xml:space="preserve">Chief Procurement Officer</w:t>
      </w:r>
      <w:r>
        <w:br/>
      </w:r>
      <w:r>
        <w:rPr>
          <w:bCs/>
          <w:b/>
        </w:rPr>
        <w:t xml:space="preserve">Date:</w:t>
      </w:r>
      <w:r>
        <w:t xml:space="preserve"> </w:t>
      </w:r>
      <w:r>
        <w:t xml:space="preserve">______________________</w:t>
      </w:r>
    </w:p>
    <w:p>
      <w:pPr>
        <w:pStyle w:val="BodyText"/>
      </w:pPr>
      <w:r>
        <w:rPr>
          <w:bCs/>
          <w:b/>
        </w:rPr>
        <w:t xml:space="preserve">For the Vendor / Mathematician:</w:t>
      </w:r>
      <w:r>
        <w:br/>
      </w:r>
      <w:r>
        <w:t xml:space="preserve">Dr. Elena Vasquez, Ph.D.</w:t>
      </w:r>
      <w:r>
        <w:br/>
      </w:r>
      <w:r>
        <w:br/>
      </w:r>
    </w:p>
    <w:p>
      <w:pPr>
        <w:pStyle w:val="BodyText"/>
      </w:pPr>
      <w:r>
        <w:rPr>
          <w:bCs/>
          <w:b/>
        </w:rPr>
        <w:t xml:space="preserve">Name:</w:t>
      </w:r>
      <w:r>
        <w:t xml:space="preserve"> </w:t>
      </w:r>
      <w:r>
        <w:t xml:space="preserve">Dr. Elena Vasquez</w:t>
      </w:r>
      <w:r>
        <w:br/>
      </w:r>
      <w:r>
        <w:rPr>
          <w:bCs/>
          <w:b/>
        </w:rPr>
        <w:t xml:space="preserve">Title:</w:t>
      </w:r>
      <w:r>
        <w:t xml:space="preserve"> </w:t>
      </w:r>
      <w:r>
        <w:t xml:space="preserve">Senior Mathematician</w:t>
      </w:r>
      <w:r>
        <w:br/>
      </w:r>
      <w:r>
        <w:rPr>
          <w:bCs/>
          <w:b/>
        </w:rPr>
        <w:t xml:space="preserve">Date:</w:t>
      </w:r>
      <w:r>
        <w:t xml:space="preserve"> </w:t>
      </w:r>
      <w:r>
        <w:t xml:space="preserve">______________________</w:t>
      </w:r>
    </w:p>
    <w:p>
      <w:pPr>
        <w:pStyle w:val="BodyText"/>
      </w:pPr>
      <w:r>
        <w:t xml:space="preserve">This Purchase Order (PO-LA-2025-04871) was issued by Pacific Analytics &amp; Research Group, Inc., a corporation organized under the laws of the State of California, United States, with principal offices in Los Angeles, California. This document is valid only when signed by both parties. Unauthorized reproduction or distribution is prohibited. © 2025 Pacific Analytics &amp; Research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Los Angeles, United States</dc:title>
  <dc:creator/>
  <dc:language>en</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file>