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PO-VC-2025-0487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Country of Operation:</w:t>
      </w:r>
      <w:r>
        <w:t xml:space="preserve"> </w:t>
      </w:r>
      <w:r>
        <w:t xml:space="preserve">Venezuela</w:t>
      </w:r>
      <w:r>
        <w:br/>
      </w:r>
      <w:r>
        <w:rPr>
          <w:bCs/>
          <w:b/>
        </w:rPr>
        <w:t xml:space="preserve">City of Performance:</w:t>
      </w:r>
      <w:r>
        <w:t xml:space="preserve"> </w:t>
      </w:r>
      <w:r>
        <w:t xml:space="preserve">Caracas</w:t>
      </w:r>
    </w:p>
    <w:p>
      <w:pPr>
        <w:pStyle w:val="BodyText"/>
      </w:pPr>
      <w:r>
        <w:rPr>
          <w:bCs/>
          <w:b/>
        </w:rPr>
        <w:t xml:space="preserve">Status:</w:t>
      </w:r>
      <w:r>
        <w:t xml:space="preserve"> </w:t>
      </w:r>
      <w:r>
        <w:t xml:space="preserve">Approved for Execution</w:t>
      </w:r>
      <w:r>
        <w:br/>
      </w:r>
      <w:r>
        <w:rPr>
          <w:bCs/>
          <w:b/>
        </w:rPr>
        <w:t xml:space="preserve">Department:</w:t>
      </w:r>
      <w:r>
        <w:t xml:space="preserve"> </w:t>
      </w:r>
      <w:r>
        <w:t xml:space="preserve">Research &amp; Academic Affairs</w:t>
      </w:r>
      <w:r>
        <w:br/>
      </w:r>
      <w:r>
        <w:rPr>
          <w:bCs/>
          <w:b/>
        </w:rPr>
        <w:t xml:space="preserve">Reference Code:</w:t>
      </w:r>
      <w:r>
        <w:t xml:space="preserve"> </w:t>
      </w:r>
      <w:r>
        <w:t xml:space="preserve">MATH-VC-2025-0487</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Instituto Venezolano de Investigaciones Científicas Aplicadas, C.A.</w:t>
            </w:r>
          </w:p>
        </w:tc>
      </w:tr>
      <w:tr>
        <w:tc>
          <w:tcPr/>
          <w:p>
            <w:pPr>
              <w:pStyle w:val="Compact"/>
              <w:jc w:val="left"/>
            </w:pPr>
            <w:r>
              <w:t xml:space="preserve">Address</w:t>
            </w:r>
          </w:p>
        </w:tc>
        <w:tc>
          <w:tcPr/>
          <w:p>
            <w:pPr>
              <w:pStyle w:val="Compact"/>
              <w:jc w:val="left"/>
            </w:pPr>
            <w:r>
              <w:t xml:space="preserve">Av. Francisco de Miranda, Torre Este, Piso 14, Chacao, Caracas, Venezuela</w:t>
            </w:r>
          </w:p>
        </w:tc>
      </w:tr>
      <w:tr>
        <w:tc>
          <w:tcPr/>
          <w:p>
            <w:pPr>
              <w:pStyle w:val="Compact"/>
              <w:jc w:val="left"/>
            </w:pPr>
            <w:r>
              <w:t xml:space="preserve">RIF (Tax ID)</w:t>
            </w:r>
          </w:p>
        </w:tc>
        <w:tc>
          <w:tcPr/>
          <w:p>
            <w:pPr>
              <w:pStyle w:val="Compact"/>
              <w:jc w:val="left"/>
            </w:pPr>
            <w:r>
              <w:t xml:space="preserve">J-45872361-0</w:t>
            </w:r>
          </w:p>
        </w:tc>
      </w:tr>
      <w:tr>
        <w:tc>
          <w:tcPr/>
          <w:p>
            <w:pPr>
              <w:pStyle w:val="Compact"/>
              <w:jc w:val="left"/>
            </w:pPr>
            <w:r>
              <w:t xml:space="preserve">Contact Person</w:t>
            </w:r>
          </w:p>
        </w:tc>
        <w:tc>
          <w:tcPr/>
          <w:p>
            <w:pPr>
              <w:pStyle w:val="Compact"/>
              <w:jc w:val="left"/>
            </w:pPr>
            <w:r>
              <w:t xml:space="preserve">Dra. María Elena Rodríguez, Director of Procurement</w:t>
            </w:r>
          </w:p>
        </w:tc>
      </w:tr>
      <w:tr>
        <w:tc>
          <w:tcPr/>
          <w:p>
            <w:pPr>
              <w:pStyle w:val="Compact"/>
              <w:jc w:val="left"/>
            </w:pPr>
            <w:r>
              <w:t xml:space="preserve">Phone</w:t>
            </w:r>
          </w:p>
        </w:tc>
        <w:tc>
          <w:tcPr/>
          <w:p>
            <w:pPr>
              <w:pStyle w:val="Compact"/>
              <w:jc w:val="left"/>
            </w:pPr>
            <w:r>
              <w:t xml:space="preserve">+58 (212) 555-0147</w:t>
            </w:r>
          </w:p>
        </w:tc>
      </w:tr>
      <w:tr>
        <w:tc>
          <w:tcPr/>
          <w:p>
            <w:pPr>
              <w:pStyle w:val="Compact"/>
              <w:jc w:val="left"/>
            </w:pPr>
            <w:r>
              <w:t xml:space="preserve">Email</w:t>
            </w:r>
          </w:p>
        </w:tc>
        <w:tc>
          <w:tcPr/>
          <w:p>
            <w:pPr>
              <w:pStyle w:val="Compact"/>
              <w:jc w:val="left"/>
            </w:pPr>
            <w:r>
              <w:t xml:space="preserve">procurement@ivica-vc.com.ve</w:t>
            </w:r>
          </w:p>
        </w:tc>
      </w:tr>
    </w:tbl>
    <w:bookmarkEnd w:id="20"/>
    <w:bookmarkStart w:id="21" w:name="vendor-service-provider-information"/>
    <w:p>
      <w:pPr>
        <w:pStyle w:val="Heading2"/>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 Alejandro Tomás Herrera Gutiérrez</w:t>
            </w:r>
          </w:p>
        </w:tc>
      </w:tr>
      <w:tr>
        <w:tc>
          <w:tcPr/>
          <w:p>
            <w:pPr>
              <w:pStyle w:val="Compact"/>
              <w:jc w:val="left"/>
            </w:pPr>
            <w:r>
              <w:t xml:space="preserve">Professional Title</w:t>
            </w:r>
          </w:p>
        </w:tc>
        <w:tc>
          <w:tcPr/>
          <w:p>
            <w:pPr>
              <w:pStyle w:val="Compact"/>
              <w:jc w:val="left"/>
            </w:pPr>
            <w:r>
              <w:t xml:space="preserve">Senior Mathematician – Applied and Computational Mathematics</w:t>
            </w:r>
          </w:p>
        </w:tc>
      </w:tr>
      <w:tr>
        <w:tc>
          <w:tcPr/>
          <w:p>
            <w:pPr>
              <w:pStyle w:val="Compact"/>
              <w:jc w:val="left"/>
            </w:pPr>
            <w:r>
              <w:t xml:space="preserve">Address</w:t>
            </w:r>
          </w:p>
        </w:tc>
        <w:tc>
          <w:tcPr/>
          <w:p>
            <w:pPr>
              <w:pStyle w:val="Compact"/>
              <w:jc w:val="left"/>
            </w:pPr>
            <w:r>
              <w:t xml:space="preserve">Calle 45, Urbanización Los Palos Grandes, Caracas, Venezuela</w:t>
            </w:r>
          </w:p>
        </w:tc>
      </w:tr>
      <w:tr>
        <w:tc>
          <w:tcPr/>
          <w:p>
            <w:pPr>
              <w:pStyle w:val="Compact"/>
              <w:jc w:val="left"/>
            </w:pPr>
            <w:r>
              <w:t xml:space="preserve">CI (Cédula de Identidad)</w:t>
            </w:r>
          </w:p>
        </w:tc>
        <w:tc>
          <w:tcPr/>
          <w:p>
            <w:pPr>
              <w:pStyle w:val="Compact"/>
              <w:jc w:val="left"/>
            </w:pPr>
            <w:r>
              <w:t xml:space="preserve">V-12.847.563</w:t>
            </w:r>
          </w:p>
        </w:tc>
      </w:tr>
      <w:tr>
        <w:tc>
          <w:tcPr/>
          <w:p>
            <w:pPr>
              <w:pStyle w:val="Compact"/>
              <w:jc w:val="left"/>
            </w:pPr>
            <w:r>
              <w:t xml:space="preserve">Professional License</w:t>
            </w:r>
          </w:p>
        </w:tc>
        <w:tc>
          <w:tcPr/>
          <w:p>
            <w:pPr>
              <w:pStyle w:val="Compact"/>
              <w:jc w:val="left"/>
            </w:pPr>
            <w:r>
              <w:t xml:space="preserve">Registro Profesional de Matemáticos, No. RM-2019-0342, issued by the Colegio de Ingenieros y Matemáticos de Venezuela</w:t>
            </w:r>
          </w:p>
        </w:tc>
      </w:tr>
      <w:tr>
        <w:tc>
          <w:tcPr/>
          <w:p>
            <w:pPr>
              <w:pStyle w:val="Compact"/>
              <w:jc w:val="left"/>
            </w:pPr>
            <w:r>
              <w:t xml:space="preserve">Phone</w:t>
            </w:r>
          </w:p>
        </w:tc>
        <w:tc>
          <w:tcPr/>
          <w:p>
            <w:pPr>
              <w:pStyle w:val="Compact"/>
              <w:jc w:val="left"/>
            </w:pPr>
            <w:r>
              <w:t xml:space="preserve">+58 (412) 555-8834</w:t>
            </w:r>
          </w:p>
        </w:tc>
      </w:tr>
      <w:tr>
        <w:tc>
          <w:tcPr/>
          <w:p>
            <w:pPr>
              <w:pStyle w:val="Compact"/>
              <w:jc w:val="left"/>
            </w:pPr>
            <w:r>
              <w:t xml:space="preserve">Email</w:t>
            </w:r>
          </w:p>
        </w:tc>
        <w:tc>
          <w:tcPr/>
          <w:p>
            <w:pPr>
              <w:pStyle w:val="Compact"/>
              <w:jc w:val="left"/>
            </w:pPr>
            <w:r>
              <w:t xml:space="preserve">a.herrera@matematicosvc.com</w:t>
            </w:r>
          </w:p>
        </w:tc>
      </w:tr>
    </w:tbl>
    <w:bookmarkEnd w:id="21"/>
    <w:bookmarkStart w:id="22" w:name="X776564c887f94d23093bacba07dd21828ecd282"/>
    <w:p>
      <w:pPr>
        <w:pStyle w:val="Heading2"/>
      </w:pPr>
      <w:r>
        <w:t xml:space="preserve">3. Description of Services – Purchase Order Line Items</w:t>
      </w:r>
    </w:p>
    <w:p>
      <w:pPr>
        <w:pStyle w:val="FirstParagraph"/>
      </w:pPr>
      <w:r>
        <w:t xml:space="preserve">This Purchase Order is issued by the Instituto Venezolano de Investigaciones Científicas Aplicadas, C.A., located in Venezuela Caracas, for the professional engagement of a Mathematician to provide specialized mathematical consulting, modeling, and analytical services. The Mathematician shall perform all duties within the jurisdiction of Venezuela Caracas, in compliance with all applicable Venezuelan labor and professional regulations.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Development of advanced stochastic models for petroleum reservoir simulation, including Monte Carlo simulations and Bayesian inference frameworks. The Mathematician shall deliver a comprehensive technical report in both Spanish and English.</w:t>
            </w:r>
          </w:p>
        </w:tc>
        <w:tc>
          <w:tcPr/>
          <w:p>
            <w:pPr>
              <w:pStyle w:val="Compact"/>
              <w:jc w:val="left"/>
            </w:pPr>
            <w:r>
              <w:t xml:space="preserve">45 days</w:t>
            </w:r>
          </w:p>
        </w:tc>
        <w:tc>
          <w:tcPr/>
          <w:p>
            <w:pPr>
              <w:pStyle w:val="Compact"/>
              <w:jc w:val="left"/>
            </w:pPr>
            <w:r>
              <w:t xml:space="preserve">$185.00/day</w:t>
            </w:r>
          </w:p>
        </w:tc>
        <w:tc>
          <w:tcPr/>
          <w:p>
            <w:pPr>
              <w:pStyle w:val="Compact"/>
              <w:jc w:val="left"/>
            </w:pPr>
            <w:r>
              <w:t xml:space="preserve">$8,325.00</w:t>
            </w:r>
          </w:p>
        </w:tc>
      </w:tr>
      <w:tr>
        <w:tc>
          <w:tcPr/>
          <w:p>
            <w:pPr>
              <w:pStyle w:val="Compact"/>
              <w:jc w:val="left"/>
            </w:pPr>
            <w:r>
              <w:t xml:space="preserve">02</w:t>
            </w:r>
          </w:p>
        </w:tc>
        <w:tc>
          <w:tcPr/>
          <w:p>
            <w:pPr>
              <w:pStyle w:val="Compact"/>
              <w:jc w:val="left"/>
            </w:pPr>
            <w:r>
              <w:t xml:space="preserve">Design and implementation of numerical optimization algorithms for logistics routing across the Caracas metropolitan area and surrounding states of Miranda and Aragua. Includes on-site consultation at the buyer's headquarters in Venezuela Caracas.</w:t>
            </w:r>
          </w:p>
        </w:tc>
        <w:tc>
          <w:tcPr/>
          <w:p>
            <w:pPr>
              <w:pStyle w:val="Compact"/>
              <w:jc w:val="left"/>
            </w:pPr>
            <w:r>
              <w:t xml:space="preserve">30 days</w:t>
            </w:r>
          </w:p>
        </w:tc>
        <w:tc>
          <w:tcPr/>
          <w:p>
            <w:pPr>
              <w:pStyle w:val="Compact"/>
              <w:jc w:val="left"/>
            </w:pPr>
            <w:r>
              <w:t xml:space="preserve">$165.00/day</w:t>
            </w:r>
          </w:p>
        </w:tc>
        <w:tc>
          <w:tcPr/>
          <w:p>
            <w:pPr>
              <w:pStyle w:val="Compact"/>
              <w:jc w:val="left"/>
            </w:pPr>
            <w:r>
              <w:t xml:space="preserve">$4,950.00</w:t>
            </w:r>
          </w:p>
        </w:tc>
      </w:tr>
      <w:tr>
        <w:tc>
          <w:tcPr/>
          <w:p>
            <w:pPr>
              <w:pStyle w:val="Compact"/>
              <w:jc w:val="left"/>
            </w:pPr>
            <w:r>
              <w:t xml:space="preserve">03</w:t>
            </w:r>
          </w:p>
        </w:tc>
        <w:tc>
          <w:tcPr/>
          <w:p>
            <w:pPr>
              <w:pStyle w:val="Compact"/>
              <w:jc w:val="left"/>
            </w:pPr>
            <w:r>
              <w:t xml:space="preserve">Academic supervision and peer review of a doctoral thesis in Applied Mathematics at the Universidad Central de Venezuela, Caracas. The Mathematician shall conduct bi-weekly meetings and provide written feedback on three draft chapters.</w:t>
            </w:r>
          </w:p>
        </w:tc>
        <w:tc>
          <w:tcPr/>
          <w:p>
            <w:pPr>
              <w:pStyle w:val="Compact"/>
              <w:jc w:val="left"/>
            </w:pPr>
            <w:r>
              <w:t xml:space="preserve">60 days</w:t>
            </w:r>
          </w:p>
        </w:tc>
        <w:tc>
          <w:tcPr/>
          <w:p>
            <w:pPr>
              <w:pStyle w:val="Compact"/>
              <w:jc w:val="left"/>
            </w:pPr>
            <w:r>
              <w:t xml:space="preserve">$120.00/day</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Preparation of a mathematical feasibility study for a proposed renewable energy grid optimization project in the Caracas region, incorporating partial differential equations and topological data analysis.</w:t>
            </w:r>
          </w:p>
        </w:tc>
        <w:tc>
          <w:tcPr/>
          <w:p>
            <w:pPr>
              <w:pStyle w:val="Compact"/>
              <w:jc w:val="left"/>
            </w:pPr>
            <w:r>
              <w:t xml:space="preserve">25 days</w:t>
            </w:r>
          </w:p>
        </w:tc>
        <w:tc>
          <w:tcPr/>
          <w:p>
            <w:pPr>
              <w:pStyle w:val="Compact"/>
              <w:jc w:val="left"/>
            </w:pPr>
            <w:r>
              <w:t xml:space="preserve">$195.00/day</w:t>
            </w:r>
          </w:p>
        </w:tc>
        <w:tc>
          <w:tcPr/>
          <w:p>
            <w:pPr>
              <w:pStyle w:val="Compact"/>
              <w:jc w:val="left"/>
            </w:pPr>
            <w:r>
              <w:t xml:space="preserve">$4,875.00</w:t>
            </w:r>
          </w:p>
        </w:tc>
      </w:tr>
      <w:tr>
        <w:tc>
          <w:tcPr/>
          <w:p>
            <w:pPr>
              <w:pStyle w:val="Compact"/>
              <w:jc w:val="left"/>
            </w:pPr>
            <w:r>
              <w:t xml:space="preserve">05</w:t>
            </w:r>
          </w:p>
        </w:tc>
        <w:tc>
          <w:tcPr/>
          <w:p>
            <w:pPr>
              <w:pStyle w:val="Compact"/>
              <w:jc w:val="left"/>
            </w:pPr>
            <w:r>
              <w:t xml:space="preserve">Delivery of a two-day intensive workshop on "Advanced Mathematical Methods for Engineering Applications" to a cohort of 40 graduate students at the buyer's training center in Venezuela Caracas. Includes preparation of lecture materials, slides, and a 120-page reference manual.</w:t>
            </w:r>
          </w:p>
        </w:tc>
        <w:tc>
          <w:tcPr/>
          <w:p>
            <w:pPr>
              <w:pStyle w:val="Compact"/>
              <w:jc w:val="left"/>
            </w:pPr>
            <w:r>
              <w:t xml:space="preserve">2 days</w:t>
            </w:r>
          </w:p>
        </w:tc>
        <w:tc>
          <w:tcPr/>
          <w:p>
            <w:pPr>
              <w:pStyle w:val="Compact"/>
              <w:jc w:val="left"/>
            </w:pPr>
            <w:r>
              <w:t xml:space="preserve">$2,500.00/day</w:t>
            </w:r>
          </w:p>
        </w:tc>
        <w:tc>
          <w:tcPr/>
          <w:p>
            <w:pPr>
              <w:pStyle w:val="Compact"/>
              <w:jc w:val="left"/>
            </w:pPr>
            <w:r>
              <w:t xml:space="preserve">$5,000.00</w:t>
            </w:r>
          </w:p>
        </w:tc>
      </w:tr>
      <w:tr>
        <w:tc>
          <w:tcPr>
            <w:gridSpan w:val="4"/>
          </w:tcPr>
          <w:p>
            <w:pPr>
              <w:pStyle w:val="Compact"/>
              <w:jc w:val="left"/>
            </w:pPr>
            <w:r>
              <w:t xml:space="preserve">SUBTOTAL</w:t>
            </w:r>
          </w:p>
        </w:tc>
        <w:tc>
          <w:tcPr/>
          <w:p>
            <w:pPr>
              <w:pStyle w:val="Compact"/>
              <w:jc w:val="left"/>
            </w:pPr>
            <w:r>
              <w:t xml:space="preserve">$30,350.00</w:t>
            </w:r>
          </w:p>
        </w:tc>
      </w:tr>
      <w:tr>
        <w:tc>
          <w:tcPr>
            <w:gridSpan w:val="4"/>
          </w:tcPr>
          <w:p>
            <w:pPr>
              <w:pStyle w:val="Compact"/>
              <w:jc w:val="left"/>
            </w:pPr>
            <w:r>
              <w:t xml:space="preserve">Applicable Tax (IVA 16% – Venezuela)</w:t>
            </w:r>
          </w:p>
        </w:tc>
        <w:tc>
          <w:tcPr/>
          <w:p>
            <w:pPr>
              <w:pStyle w:val="Compact"/>
              <w:jc w:val="left"/>
            </w:pPr>
            <w:r>
              <w:t xml:space="preserve">$4,856.00</w:t>
            </w:r>
          </w:p>
        </w:tc>
      </w:tr>
      <w:tr>
        <w:tc>
          <w:tcPr>
            <w:gridSpan w:val="4"/>
          </w:tcPr>
          <w:p>
            <w:pPr>
              <w:pStyle w:val="Compact"/>
              <w:jc w:val="left"/>
            </w:pPr>
            <w:r>
              <w:t xml:space="preserve">GRAND TOTAL (USD)</w:t>
            </w:r>
          </w:p>
        </w:tc>
        <w:tc>
          <w:tcPr/>
          <w:p>
            <w:pPr>
              <w:pStyle w:val="Compact"/>
              <w:jc w:val="left"/>
            </w:pPr>
            <w:r>
              <w:t xml:space="preserve">$35,206.00</w:t>
            </w:r>
          </w:p>
        </w:tc>
      </w:tr>
    </w:tbl>
    <w:bookmarkEnd w:id="22"/>
    <w:bookmarkStart w:id="23" w:name="terms-and-conditions"/>
    <w:p>
      <w:pPr>
        <w:pStyle w:val="Heading2"/>
      </w:pPr>
      <w:r>
        <w:t xml:space="preserve">4. Terms and Conditions</w:t>
      </w:r>
    </w:p>
    <w:p>
      <w:pPr>
        <w:numPr>
          <w:ilvl w:val="0"/>
          <w:numId w:val="1001"/>
        </w:numPr>
        <w:pStyle w:val="Compact"/>
      </w:pPr>
      <w:r>
        <w:rPr>
          <w:bCs/>
          <w:b/>
        </w:rPr>
        <w:t xml:space="preserve">Scope of Engagement:</w:t>
      </w:r>
      <w:r>
        <w:t xml:space="preserve"> </w:t>
      </w:r>
      <w:r>
        <w:t xml:space="preserve">The Mathematician agrees to perform all services described in this Purchase Order exclusively within the city of Venezuela Caracas and its immediate metropolitan area. Any travel to other Venezuelan states must be pre-approved in writing by the buyer's procurement department.</w:t>
      </w:r>
    </w:p>
    <w:p>
      <w:pPr>
        <w:numPr>
          <w:ilvl w:val="0"/>
          <w:numId w:val="1001"/>
        </w:numPr>
        <w:pStyle w:val="Compact"/>
      </w:pPr>
      <w:r>
        <w:rPr>
          <w:bCs/>
          <w:b/>
        </w:rPr>
        <w:t xml:space="preserve">Payment Terms:</w:t>
      </w:r>
      <w:r>
        <w:t xml:space="preserve"> </w:t>
      </w:r>
      <w:r>
        <w:t xml:space="preserve">Payment shall be made in three installments: 40% upon execution of this Purchase Order, 35% upon delivery of the midpoint deliverables (Items 01 and 02), and 25% upon final acceptance of all services. Payments shall be processed via bank transfer to the account designated by the Mathematician, denominated in US Dollars (USD) as permitted under Venezuelan Central Bank (BCV) exchange regulations.</w:t>
      </w:r>
    </w:p>
    <w:p>
      <w:pPr>
        <w:numPr>
          <w:ilvl w:val="0"/>
          <w:numId w:val="1001"/>
        </w:numPr>
        <w:pStyle w:val="Compact"/>
      </w:pPr>
      <w:r>
        <w:rPr>
          <w:bCs/>
          <w:b/>
        </w:rPr>
        <w:t xml:space="preserve">Intellectual Property:</w:t>
      </w:r>
      <w:r>
        <w:t xml:space="preserve"> </w:t>
      </w:r>
      <w:r>
        <w:t xml:space="preserve">All mathematical models, algorithms, reports, and documentation produced under this Purchase Order shall be the exclusive property of the buyer. The Mathematician retains the right to reference the work in academic publications with prior written consent.</w:t>
      </w:r>
    </w:p>
    <w:p>
      <w:pPr>
        <w:numPr>
          <w:ilvl w:val="0"/>
          <w:numId w:val="1001"/>
        </w:numPr>
        <w:pStyle w:val="Compact"/>
      </w:pPr>
      <w:r>
        <w:rPr>
          <w:bCs/>
          <w:b/>
        </w:rPr>
        <w:t xml:space="preserve">Confidentiality:</w:t>
      </w:r>
      <w:r>
        <w:t xml:space="preserve"> </w:t>
      </w:r>
      <w:r>
        <w:t xml:space="preserve">The Mathematician shall maintain strict confidentiality regarding all proprietary data, trade secrets, and internal information of the buyer. This obligation survives the termination of this Purchase Order for a period of five (5) years.</w:t>
      </w:r>
    </w:p>
    <w:p>
      <w:pPr>
        <w:numPr>
          <w:ilvl w:val="0"/>
          <w:numId w:val="1001"/>
        </w:numPr>
        <w:pStyle w:val="Compact"/>
      </w:pPr>
      <w:r>
        <w:rPr>
          <w:bCs/>
          <w:b/>
        </w:rPr>
        <w:t xml:space="preserve">Compliance:</w:t>
      </w:r>
      <w:r>
        <w:t xml:space="preserve"> </w:t>
      </w:r>
      <w:r>
        <w:t xml:space="preserve">The Mathematician warrants that he holds all necessary professional registrations and licenses to practice mathematics as a consulting professional in Venezuela Caracas. He shall comply with all applicable laws of the Republic of Venezuela, including but not limited to the Ley de Contrataciones Públicas and the regulations of the Colegio de Ingenieros y Matemáticos de Venezuela.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compensate the Mathematician for all services rendered up to the date of termination, plus a 10% administrative fee.</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Venezuela Caracas, in accordance with the Ley de Arbitraje de Venezuela. The governing law shall be the civil and commercial law of the Republic of Venezuela.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restrictions, or economic emergencies declared by the Venezuelan government.</w:t>
      </w:r>
    </w:p>
    <w:bookmarkEnd w:id="23"/>
    <w:bookmarkStart w:id="24" w:name="delivery-and-acceptance"/>
    <w:p>
      <w:pPr>
        <w:pStyle w:val="Heading2"/>
      </w:pPr>
      <w:r>
        <w:t xml:space="preserve">5. Delivery and Acceptance</w:t>
      </w:r>
    </w:p>
    <w:p>
      <w:pPr>
        <w:pStyle w:val="FirstParagraph"/>
      </w:pPr>
      <w:r>
        <w:t xml:space="preserve">All deliverables under this Purchase Order shall be submitted to the buyer's office at Av. Francisco de Miranda, Torre Este, Piso 14, Chacao, Caracas, Venezuela. The buyer shall have ten (10) business days from the date of submission to inspect and accept or reject each deliverable. Rejection must be accompanied by a written justification specifying the deficiencies. The Mathematician shall have five (5) business days to address any identified deficiencies at no additional cost.</w:t>
      </w:r>
    </w:p>
    <w:bookmarkEnd w:id="24"/>
    <w:bookmarkStart w:id="25" w:name="authorization-and-signatures"/>
    <w:p>
      <w:pPr>
        <w:pStyle w:val="Heading2"/>
      </w:pPr>
      <w:r>
        <w:t xml:space="preserve">6. Authorization and Signatures</w:t>
      </w:r>
    </w:p>
    <w:p>
      <w:pPr>
        <w:pStyle w:val="FirstParagraph"/>
      </w:pPr>
      <w:r>
        <w:t xml:space="preserve">This Purchase Order is hereby authorized and approved for execution. The engagement of the Mathematician under this document constitutes a binding agreement between the parties as of the date of the last signature below.</w:t>
      </w:r>
    </w:p>
    <w:p>
      <w:pPr>
        <w:pStyle w:val="BodyText"/>
      </w:pPr>
      <w:r>
        <w:rPr>
          <w:bCs/>
          <w:b/>
        </w:rPr>
        <w:t xml:space="preserve">For the Buyer:</w:t>
      </w:r>
      <w:r>
        <w:br/>
      </w:r>
      <w:r>
        <w:br/>
      </w:r>
      <w:r>
        <w:br/>
      </w:r>
      <w:r>
        <w:t xml:space="preserve">_______________________________</w:t>
      </w:r>
      <w:r>
        <w:br/>
      </w:r>
      <w:r>
        <w:t xml:space="preserve">Dra. María Elena Rodríguez</w:t>
      </w:r>
      <w:r>
        <w:br/>
      </w:r>
      <w:r>
        <w:t xml:space="preserve">Director of Procurement</w:t>
      </w:r>
      <w:r>
        <w:br/>
      </w:r>
      <w:r>
        <w:t xml:space="preserve">Instituto Venezolano de Investigaciones Científicas Aplicadas, C.A.</w:t>
      </w:r>
      <w:r>
        <w:br/>
      </w:r>
      <w:r>
        <w:t xml:space="preserve">Venezuela Caracas</w:t>
      </w:r>
      <w:r>
        <w:br/>
      </w:r>
      <w:r>
        <w:t xml:space="preserve">Date: _______________</w:t>
      </w:r>
    </w:p>
    <w:p>
      <w:pPr>
        <w:pStyle w:val="BodyText"/>
      </w:pPr>
      <w:r>
        <w:rPr>
          <w:bCs/>
          <w:b/>
        </w:rPr>
        <w:t xml:space="preserve">For the Mathematician (Vendor):</w:t>
      </w:r>
      <w:r>
        <w:br/>
      </w:r>
      <w:r>
        <w:br/>
      </w:r>
      <w:r>
        <w:br/>
      </w:r>
      <w:r>
        <w:t xml:space="preserve">_______________________________</w:t>
      </w:r>
      <w:r>
        <w:br/>
      </w:r>
      <w:r>
        <w:t xml:space="preserve">Dr. Alejandro Tomás Herrera Gutiérrez</w:t>
      </w:r>
      <w:r>
        <w:br/>
      </w:r>
      <w:r>
        <w:t xml:space="preserve">Senior Mathematician</w:t>
      </w:r>
      <w:r>
        <w:br/>
      </w:r>
      <w:r>
        <w:t xml:space="preserve">Registro Profesional: RM-2019-0342</w:t>
      </w:r>
      <w:r>
        <w:br/>
      </w:r>
      <w:r>
        <w:t xml:space="preserve">Venezuela Caracas</w:t>
      </w:r>
      <w:r>
        <w:br/>
      </w:r>
      <w:r>
        <w:t xml:space="preserve">Date: _______________</w:t>
      </w:r>
    </w:p>
    <w:p>
      <w:pPr>
        <w:pStyle w:val="BodyText"/>
      </w:pPr>
      <w:r>
        <w:rPr>
          <w:bCs/>
          <w:b/>
        </w:rPr>
        <w:t xml:space="preserve">NOTE:</w:t>
      </w:r>
      <w:r>
        <w:t xml:space="preserve"> </w:t>
      </w:r>
      <w:r>
        <w:t xml:space="preserve">This Purchase Order (PO-VC-2025-0487) is the official procurement document governing the professional services of the Mathematician Dr. Alejandro Tomás Herrera Gutiérrez for the benefit of the Instituto Venezolano de Investigaciones Científicas Aplicadas, C.A., operating in Venezuela Caracas. All communications, amendments, and supplementary agreements related to this Purchase Order must be made in writing and signed by both parties. This document is valid for a period of thirty (30) days from the date of issue. Upon expiration, a new Purchase Order must be generated to continue the engagement.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Venezuela Caracas</dc:title>
  <dc:creator/>
  <dc:language>en</dc:language>
  <cp:keywords/>
  <dcterms:created xsi:type="dcterms:W3CDTF">2026-10-10T02:42:18Z</dcterms:created>
  <dcterms:modified xsi:type="dcterms:W3CDTF">2026-10-10T02:42:18Z</dcterms:modified>
</cp:coreProperties>
</file>

<file path=docProps/custom.xml><?xml version="1.0" encoding="utf-8"?>
<Properties xmlns="http://schemas.openxmlformats.org/officeDocument/2006/custom-properties" xmlns:vt="http://schemas.openxmlformats.org/officeDocument/2006/docPropsVTypes"/>
</file>