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PO-2025-BRU-0487</w:t>
      </w:r>
    </w:p>
    <w:p>
      <w:pPr>
        <w:pStyle w:val="BodyText"/>
      </w:pPr>
      <w:r>
        <w:t xml:space="preserve">Date of Issue: 14 June 2025</w:t>
      </w:r>
    </w:p>
    <w:bookmarkStart w:id="20" w:name="purchase-order"/>
    <w:p>
      <w:pPr>
        <w:pStyle w:val="Heading1"/>
      </w:pPr>
      <w:r>
        <w:t xml:space="preserve">PURCHASE ORDER</w:t>
      </w:r>
    </w:p>
    <w:p>
      <w:pPr>
        <w:pStyle w:val="FirstParagraph"/>
      </w:pPr>
      <w:r>
        <w:t xml:space="preserve">Mechanic Services &amp; Vehicle Maintenance Contract — Belgium Brussels Region</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Brussels Fleet Management S.A.</w:t>
      </w:r>
    </w:p>
    <w:p>
      <w:pPr>
        <w:pStyle w:val="BodyText"/>
      </w:pPr>
      <w:r>
        <w:rPr>
          <w:bCs/>
          <w:b/>
        </w:rPr>
        <w:t xml:space="preserve">Address:</w:t>
      </w:r>
      <w:r>
        <w:t xml:space="preserve"> </w:t>
      </w:r>
      <w:r>
        <w:t xml:space="preserve">Avenue Louise 425, 1050 Brussels, Belgium</w:t>
      </w:r>
    </w:p>
    <w:p>
      <w:pPr>
        <w:pStyle w:val="BodyText"/>
      </w:pPr>
      <w:r>
        <w:rPr>
          <w:bCs/>
          <w:b/>
        </w:rPr>
        <w:t xml:space="preserve">VAT Number:</w:t>
      </w:r>
      <w:r>
        <w:t xml:space="preserve"> </w:t>
      </w:r>
      <w:r>
        <w:t xml:space="preserve">BE 0689.452.137</w:t>
      </w:r>
    </w:p>
    <w:p>
      <w:pPr>
        <w:pStyle w:val="BodyText"/>
      </w:pPr>
      <w:r>
        <w:rPr>
          <w:bCs/>
          <w:b/>
        </w:rPr>
        <w:t xml:space="preserve">Contact:</w:t>
      </w:r>
      <w:r>
        <w:t xml:space="preserve"> </w:t>
      </w:r>
      <w:r>
        <w:t xml:space="preserve">Mr. Jean-Pierre Van den Berghe</w:t>
      </w:r>
    </w:p>
    <w:p>
      <w:pPr>
        <w:pStyle w:val="BodyText"/>
      </w:pPr>
      <w:r>
        <w:rPr>
          <w:bCs/>
          <w:b/>
        </w:rPr>
        <w:t xml:space="preserve">Email:</w:t>
      </w:r>
      <w:r>
        <w:t xml:space="preserve"> </w:t>
      </w:r>
      <w:r>
        <w:t xml:space="preserve">procurement@brusselsfleet.be</w:t>
      </w:r>
    </w:p>
    <w:p>
      <w:pPr>
        <w:pStyle w:val="BodyText"/>
      </w:pPr>
      <w:r>
        <w:rPr>
          <w:bCs/>
          <w:b/>
        </w:rPr>
        <w:t xml:space="preserve">Phone:</w:t>
      </w:r>
      <w:r>
        <w:t xml:space="preserve"> </w:t>
      </w:r>
      <w:r>
        <w:t xml:space="preserve">+32 2 640 8821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Brussels Auto Mechanic Services SRL</w:t>
      </w:r>
    </w:p>
    <w:p>
      <w:pPr>
        <w:pStyle w:val="BodyText"/>
      </w:pPr>
      <w:r>
        <w:rPr>
          <w:bCs/>
          <w:b/>
        </w:rPr>
        <w:t xml:space="preserve">Address:</w:t>
      </w:r>
      <w:r>
        <w:t xml:space="preserve"> </w:t>
      </w:r>
      <w:r>
        <w:t xml:space="preserve">Rue de la Loi 89, 1040 Brussels, Belgium</w:t>
      </w:r>
    </w:p>
    <w:p>
      <w:pPr>
        <w:pStyle w:val="BodyText"/>
      </w:pPr>
      <w:r>
        <w:rPr>
          <w:bCs/>
          <w:b/>
        </w:rPr>
        <w:t xml:space="preserve">VAT Number:</w:t>
      </w:r>
      <w:r>
        <w:t xml:space="preserve"> </w:t>
      </w:r>
      <w:r>
        <w:t xml:space="preserve">BE 0712.338.904</w:t>
      </w:r>
    </w:p>
    <w:p>
      <w:pPr>
        <w:pStyle w:val="BodyText"/>
      </w:pPr>
      <w:r>
        <w:rPr>
          <w:bCs/>
          <w:b/>
        </w:rPr>
        <w:t xml:space="preserve">Contact:</w:t>
      </w:r>
      <w:r>
        <w:t xml:space="preserve"> </w:t>
      </w:r>
      <w:r>
        <w:t xml:space="preserve">Ms. Sophie De Meester, Lead Mechanic</w:t>
      </w:r>
    </w:p>
    <w:p>
      <w:pPr>
        <w:pStyle w:val="BodyText"/>
      </w:pPr>
      <w:r>
        <w:rPr>
          <w:bCs/>
          <w:b/>
        </w:rPr>
        <w:t xml:space="preserve">Email:</w:t>
      </w:r>
      <w:r>
        <w:t xml:space="preserve"> </w:t>
      </w:r>
      <w:r>
        <w:t xml:space="preserve">services@brusselsauto.be</w:t>
      </w:r>
    </w:p>
    <w:p>
      <w:pPr>
        <w:pStyle w:val="BodyText"/>
      </w:pPr>
      <w:r>
        <w:rPr>
          <w:bCs/>
          <w:b/>
        </w:rPr>
        <w:t xml:space="preserve">Phone:</w:t>
      </w:r>
      <w:r>
        <w:t xml:space="preserve"> </w:t>
      </w:r>
      <w:r>
        <w:t xml:space="preserve">+32 2 735 4410</w:t>
      </w:r>
    </w:p>
    <w:bookmarkEnd w:id="22"/>
    <w:bookmarkEnd w:id="23"/>
    <w:bookmarkStart w:id="24" w:name="purchase-order-reference-scope"/>
    <w:p>
      <w:pPr>
        <w:pStyle w:val="Heading2"/>
      </w:pPr>
      <w:r>
        <w:t xml:space="preserve">2. Purchase Order Reference &amp; Scope</w:t>
      </w:r>
    </w:p>
    <w:p>
      <w:pPr>
        <w:pStyle w:val="FirstParagraph"/>
      </w:pPr>
      <w:r>
        <w:t xml:space="preserve">This</w:t>
      </w:r>
      <w:r>
        <w:t xml:space="preserve"> </w:t>
      </w:r>
      <w:r>
        <w:t xml:space="preserve">Purchase Order</w:t>
      </w:r>
      <w:r>
        <w:t xml:space="preserve"> </w:t>
      </w:r>
      <w:r>
        <w:t xml:space="preserve">(PO-2025-BRU-0487) is issued by Brussels Fleet Management S.A. to formally request and authorize the procurement of professional</w:t>
      </w:r>
      <w:r>
        <w:t xml:space="preserve"> </w:t>
      </w:r>
      <w:r>
        <w:t xml:space="preserve">Mechanic</w:t>
      </w:r>
      <w:r>
        <w:t xml:space="preserve"> </w:t>
      </w:r>
      <w:r>
        <w:t xml:space="preserve">services for the maintenance, repair, and inspection of a fleet of 34 commercial vehicles operated within the</w:t>
      </w:r>
      <w:r>
        <w:t xml:space="preserve"> </w:t>
      </w:r>
      <w:r>
        <w:t xml:space="preserve">Belgium Brussels</w:t>
      </w:r>
      <w:r>
        <w:t xml:space="preserve"> </w:t>
      </w:r>
      <w:r>
        <w:t xml:space="preserve">metropolitan area. This document constitutes a binding procurement instrument under Belgian commercial law (Code de Commerce, Book I) and the applicable European Union directives governing service contracts.</w:t>
      </w:r>
    </w:p>
    <w:p>
      <w:pPr>
        <w:pStyle w:val="BodyText"/>
      </w:pPr>
      <w:r>
        <w:t xml:space="preserve">The</w:t>
      </w:r>
      <w:r>
        <w:t xml:space="preserve"> </w:t>
      </w:r>
      <w:r>
        <w:t xml:space="preserve">Mechanic</w:t>
      </w:r>
      <w:r>
        <w:t xml:space="preserve"> </w:t>
      </w:r>
      <w:r>
        <w:t xml:space="preserve">services covered under this Purchase Order include but are not limited to: scheduled preventive maintenance, diagnostic troubleshooting, engine overhaul, transmission repair, brake system replacement, electrical system diagnostics, tire and suspension servicing, and emergency roadside assistance for all vehicles registered in the Brussels-Capital Region of Belgium.</w:t>
      </w:r>
    </w:p>
    <w:bookmarkEnd w:id="24"/>
    <w:bookmarkStart w:id="25" w:name="itemized-services-pricing"/>
    <w:p>
      <w:pPr>
        <w:pStyle w:val="Heading2"/>
      </w:pPr>
      <w:r>
        <w:t xml:space="preserve">3.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Mechanic diagnostic inspection (all 34 fleet vehicles)</w:t>
            </w:r>
          </w:p>
        </w:tc>
        <w:tc>
          <w:tcPr/>
          <w:p>
            <w:pPr>
              <w:pStyle w:val="Compact"/>
              <w:jc w:val="left"/>
            </w:pPr>
            <w:r>
              <w:t xml:space="preserve">34</w:t>
            </w:r>
          </w:p>
        </w:tc>
        <w:tc>
          <w:tcPr/>
          <w:p>
            <w:pPr>
              <w:pStyle w:val="Compact"/>
              <w:jc w:val="left"/>
            </w:pPr>
            <w:r>
              <w:t xml:space="preserve">185.00</w:t>
            </w:r>
          </w:p>
        </w:tc>
        <w:tc>
          <w:tcPr/>
          <w:p>
            <w:pPr>
              <w:pStyle w:val="Compact"/>
              <w:jc w:val="left"/>
            </w:pPr>
            <w:r>
              <w:t xml:space="preserve">6,290.00</w:t>
            </w:r>
          </w:p>
        </w:tc>
      </w:tr>
      <w:tr>
        <w:tc>
          <w:tcPr/>
          <w:p>
            <w:pPr>
              <w:pStyle w:val="Compact"/>
              <w:jc w:val="left"/>
            </w:pPr>
            <w:r>
              <w:t xml:space="preserve">02</w:t>
            </w:r>
          </w:p>
        </w:tc>
        <w:tc>
          <w:tcPr/>
          <w:p>
            <w:pPr>
              <w:pStyle w:val="Compact"/>
              <w:jc w:val="left"/>
            </w:pPr>
            <w:r>
              <w:t xml:space="preserve">Engine oil, filter, and fluid replacement (quarterly schedule)</w:t>
            </w:r>
          </w:p>
        </w:tc>
        <w:tc>
          <w:tcPr/>
          <w:p>
            <w:pPr>
              <w:pStyle w:val="Compact"/>
              <w:jc w:val="left"/>
            </w:pPr>
            <w:r>
              <w:t xml:space="preserve">136</w:t>
            </w:r>
          </w:p>
        </w:tc>
        <w:tc>
          <w:tcPr/>
          <w:p>
            <w:pPr>
              <w:pStyle w:val="Compact"/>
              <w:jc w:val="left"/>
            </w:pPr>
            <w:r>
              <w:t xml:space="preserve">95.00</w:t>
            </w:r>
          </w:p>
        </w:tc>
        <w:tc>
          <w:tcPr/>
          <w:p>
            <w:pPr>
              <w:pStyle w:val="Compact"/>
              <w:jc w:val="left"/>
            </w:pPr>
            <w:r>
              <w:t xml:space="preserve">12,920.00</w:t>
            </w:r>
          </w:p>
        </w:tc>
      </w:tr>
      <w:tr>
        <w:tc>
          <w:tcPr/>
          <w:p>
            <w:pPr>
              <w:pStyle w:val="Compact"/>
              <w:jc w:val="left"/>
            </w:pPr>
            <w:r>
              <w:t xml:space="preserve">03</w:t>
            </w:r>
          </w:p>
        </w:tc>
        <w:tc>
          <w:tcPr/>
          <w:p>
            <w:pPr>
              <w:pStyle w:val="Compact"/>
              <w:jc w:val="left"/>
            </w:pPr>
            <w:r>
              <w:t xml:space="preserve">Brake pad and disc replacement (front and rear)</w:t>
            </w:r>
          </w:p>
        </w:tc>
        <w:tc>
          <w:tcPr/>
          <w:p>
            <w:pPr>
              <w:pStyle w:val="Compact"/>
              <w:jc w:val="left"/>
            </w:pPr>
            <w:r>
              <w:t xml:space="preserve">22</w:t>
            </w:r>
          </w:p>
        </w:tc>
        <w:tc>
          <w:tcPr/>
          <w:p>
            <w:pPr>
              <w:pStyle w:val="Compact"/>
              <w:jc w:val="left"/>
            </w:pPr>
            <w:r>
              <w:t xml:space="preserve">420.00</w:t>
            </w:r>
          </w:p>
        </w:tc>
        <w:tc>
          <w:tcPr/>
          <w:p>
            <w:pPr>
              <w:pStyle w:val="Compact"/>
              <w:jc w:val="left"/>
            </w:pPr>
            <w:r>
              <w:t xml:space="preserve">9,240.00</w:t>
            </w:r>
          </w:p>
        </w:tc>
      </w:tr>
      <w:tr>
        <w:tc>
          <w:tcPr/>
          <w:p>
            <w:pPr>
              <w:pStyle w:val="Compact"/>
              <w:jc w:val="left"/>
            </w:pPr>
            <w:r>
              <w:t xml:space="preserve">04</w:t>
            </w:r>
          </w:p>
        </w:tc>
        <w:tc>
          <w:tcPr/>
          <w:p>
            <w:pPr>
              <w:pStyle w:val="Compact"/>
              <w:jc w:val="left"/>
            </w:pPr>
            <w:r>
              <w:t xml:space="preserve">Transmission fluid service and clutch inspection</w:t>
            </w:r>
          </w:p>
        </w:tc>
        <w:tc>
          <w:tcPr/>
          <w:p>
            <w:pPr>
              <w:pStyle w:val="Compact"/>
              <w:jc w:val="left"/>
            </w:pPr>
            <w:r>
              <w:t xml:space="preserve">18</w:t>
            </w:r>
          </w:p>
        </w:tc>
        <w:tc>
          <w:tcPr/>
          <w:p>
            <w:pPr>
              <w:pStyle w:val="Compact"/>
              <w:jc w:val="left"/>
            </w:pPr>
            <w:r>
              <w:t xml:space="preserve">310.00</w:t>
            </w:r>
          </w:p>
        </w:tc>
        <w:tc>
          <w:tcPr/>
          <w:p>
            <w:pPr>
              <w:pStyle w:val="Compact"/>
              <w:jc w:val="left"/>
            </w:pPr>
            <w:r>
              <w:t xml:space="preserve">5,580.00</w:t>
            </w:r>
          </w:p>
        </w:tc>
      </w:tr>
      <w:tr>
        <w:tc>
          <w:tcPr/>
          <w:p>
            <w:pPr>
              <w:pStyle w:val="Compact"/>
              <w:jc w:val="left"/>
            </w:pPr>
            <w:r>
              <w:t xml:space="preserve">05</w:t>
            </w:r>
          </w:p>
        </w:tc>
        <w:tc>
          <w:tcPr/>
          <w:p>
            <w:pPr>
              <w:pStyle w:val="Compact"/>
              <w:jc w:val="left"/>
            </w:pPr>
            <w:r>
              <w:t xml:space="preserve">Electrical system diagnostic and battery replacement</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Suspension and steering alignment (Belgium road standard)</w:t>
            </w:r>
          </w:p>
        </w:tc>
        <w:tc>
          <w:tcPr/>
          <w:p>
            <w:pPr>
              <w:pStyle w:val="Compact"/>
              <w:jc w:val="left"/>
            </w:pPr>
            <w:r>
              <w:t xml:space="preserve">34</w:t>
            </w:r>
          </w:p>
        </w:tc>
        <w:tc>
          <w:tcPr/>
          <w:p>
            <w:pPr>
              <w:pStyle w:val="Compact"/>
              <w:jc w:val="left"/>
            </w:pPr>
            <w:r>
              <w:t xml:space="preserve">160.00</w:t>
            </w:r>
          </w:p>
        </w:tc>
        <w:tc>
          <w:tcPr/>
          <w:p>
            <w:pPr>
              <w:pStyle w:val="Compact"/>
              <w:jc w:val="left"/>
            </w:pPr>
            <w:r>
              <w:t xml:space="preserve">5,440.00</w:t>
            </w:r>
          </w:p>
        </w:tc>
      </w:tr>
      <w:tr>
        <w:tc>
          <w:tcPr/>
          <w:p>
            <w:pPr>
              <w:pStyle w:val="Compact"/>
              <w:jc w:val="left"/>
            </w:pPr>
            <w:r>
              <w:t xml:space="preserve">07</w:t>
            </w:r>
          </w:p>
        </w:tc>
        <w:tc>
          <w:tcPr/>
          <w:p>
            <w:pPr>
              <w:pStyle w:val="Compact"/>
              <w:jc w:val="left"/>
            </w:pPr>
            <w:r>
              <w:t xml:space="preserve">Emergency Mechanic roadside assistance (24/7, Brussels-Capital Region)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Annual Belgian vehicle technical inspection (COC) preparation</w:t>
            </w:r>
          </w:p>
        </w:tc>
        <w:tc>
          <w:tcPr/>
          <w:p>
            <w:pPr>
              <w:pStyle w:val="Compact"/>
              <w:jc w:val="left"/>
            </w:pPr>
            <w:r>
              <w:t xml:space="preserve">34</w:t>
            </w:r>
          </w:p>
        </w:tc>
        <w:tc>
          <w:tcPr/>
          <w:p>
            <w:pPr>
              <w:pStyle w:val="Compact"/>
              <w:jc w:val="left"/>
            </w:pPr>
            <w:r>
              <w:t xml:space="preserve">120.00</w:t>
            </w:r>
          </w:p>
        </w:tc>
        <w:tc>
          <w:tcPr/>
          <w:p>
            <w:pPr>
              <w:pStyle w:val="Compact"/>
              <w:jc w:val="left"/>
            </w:pPr>
            <w:r>
              <w:t xml:space="preserve">4,080.00</w:t>
            </w:r>
          </w:p>
        </w:tc>
      </w:tr>
      <w:tr>
        <w:tc>
          <w:tcPr>
            <w:gridSpan w:val="4"/>
          </w:tcPr>
          <w:p>
            <w:pPr>
              <w:pStyle w:val="Compact"/>
              <w:jc w:val="right"/>
            </w:pPr>
            <w:r>
              <w:t xml:space="preserve">Subtotal (excl. VAT):</w:t>
            </w:r>
          </w:p>
        </w:tc>
        <w:tc>
          <w:tcPr/>
          <w:p>
            <w:pPr>
              <w:pStyle w:val="Compact"/>
              <w:jc w:val="left"/>
            </w:pPr>
            <w:r>
              <w:t xml:space="preserve">69,050.00</w:t>
            </w:r>
          </w:p>
        </w:tc>
      </w:tr>
      <w:tr>
        <w:tc>
          <w:tcPr>
            <w:gridSpan w:val="4"/>
          </w:tcPr>
          <w:p>
            <w:pPr>
              <w:pStyle w:val="Compact"/>
              <w:jc w:val="right"/>
            </w:pPr>
            <w:r>
              <w:t xml:space="preserve">VAT (21% — Belgian standard rate):</w:t>
            </w:r>
          </w:p>
        </w:tc>
        <w:tc>
          <w:tcPr/>
          <w:p>
            <w:pPr>
              <w:pStyle w:val="Compact"/>
              <w:jc w:val="left"/>
            </w:pPr>
            <w:r>
              <w:t xml:space="preserve">14,500.50</w:t>
            </w:r>
          </w:p>
        </w:tc>
      </w:tr>
      <w:tr>
        <w:tc>
          <w:tcPr>
            <w:gridSpan w:val="4"/>
          </w:tcPr>
          <w:p>
            <w:pPr>
              <w:pStyle w:val="Compact"/>
              <w:jc w:val="right"/>
            </w:pPr>
            <w:r>
              <w:t xml:space="preserve">TOTAL AMOUNT DUE (EUR):</w:t>
            </w:r>
          </w:p>
        </w:tc>
        <w:tc>
          <w:tcPr/>
          <w:p>
            <w:pPr>
              <w:pStyle w:val="Compact"/>
              <w:jc w:val="left"/>
            </w:pPr>
            <w:r>
              <w:t xml:space="preserve">83,550.50</w:t>
            </w:r>
          </w:p>
        </w:tc>
      </w:tr>
    </w:tbl>
    <w:bookmarkEnd w:id="25"/>
    <w:bookmarkStart w:id="26" w:name="delivery-performance-location"/>
    <w:p>
      <w:pPr>
        <w:pStyle w:val="Heading2"/>
      </w:pPr>
      <w:r>
        <w:t xml:space="preserve">4. Delivery &amp; Performance Location</w:t>
      </w:r>
    </w:p>
    <w:p>
      <w:pPr>
        <w:pStyle w:val="FirstParagraph"/>
      </w:pPr>
      <w:r>
        <w:t xml:space="preserve">All</w:t>
      </w:r>
      <w:r>
        <w:t xml:space="preserve"> </w:t>
      </w:r>
      <w:r>
        <w:t xml:space="preserve">Mechanic</w:t>
      </w:r>
      <w:r>
        <w:t xml:space="preserve"> </w:t>
      </w:r>
      <w:r>
        <w:t xml:space="preserve">services referenced in this Purchase Order shall be performed at the service provider's certified workshop located at Rue de la Loi 89, 1040 Brussels, Belgium, or at the buyer's designated depot on Avenue Louise 425, 1050 Brussels, as mutually agreed upon for each specific service order. Emergency roadside assistance shall be provided throughout the entire Brussels-Capital Region, including the municipalities of Ixelles, Uccle, Watermael-Boitsfort, Woluwe-Saint-Lambert, and all surrounding communes within the 1000–1200 postal code range.</w:t>
      </w:r>
    </w:p>
    <w:p>
      <w:pPr>
        <w:pStyle w:val="BodyText"/>
      </w:pPr>
      <w:r>
        <w:t xml:space="preserve">The service provider warrants that all work will comply with the technical standards set by the Belgian Federal Service for Mobility and Transport (SPF Mobilité et Transports) and the European Union type-approval regulations applicable in Belgium.</w:t>
      </w:r>
    </w:p>
    <w:bookmarkEnd w:id="26"/>
    <w:bookmarkStart w:id="27" w:name="payment-terms-conditions"/>
    <w:p>
      <w:pPr>
        <w:pStyle w:val="Heading2"/>
      </w:pPr>
      <w:r>
        <w:t xml:space="preserve">5. Payment Terms &amp; Conditions</w:t>
      </w:r>
    </w:p>
    <w:p>
      <w:pPr>
        <w:numPr>
          <w:ilvl w:val="0"/>
          <w:numId w:val="1001"/>
        </w:numPr>
        <w:pStyle w:val="Compact"/>
      </w:pPr>
      <w:r>
        <w:rPr>
          <w:bCs/>
          <w:b/>
        </w:rPr>
        <w:t xml:space="preserve">Payment Schedule:</w:t>
      </w:r>
      <w:r>
        <w:t xml:space="preserve"> </w:t>
      </w:r>
      <w:r>
        <w:t xml:space="preserve">Payment shall be made in three equal installments: 40% upon acceptance of this Purchase Order, 40% upon completion of 50% of the scheduled Mechanic services, and 20% upon final delivery and sign-off of all services. Each installment is due within 30 calendar days of the respective invoice date.</w:t>
      </w:r>
    </w:p>
    <w:p>
      <w:pPr>
        <w:numPr>
          <w:ilvl w:val="0"/>
          <w:numId w:val="1001"/>
        </w:numPr>
        <w:pStyle w:val="Compact"/>
      </w:pPr>
      <w:r>
        <w:rPr>
          <w:bCs/>
          <w:b/>
        </w:rPr>
        <w:t xml:space="preserve">Payment Method:</w:t>
      </w:r>
      <w:r>
        <w:t xml:space="preserve"> </w:t>
      </w:r>
      <w:r>
        <w:t xml:space="preserve">All payments shall be made via bank transfer to the following Belgian IBAN: BE68 5390 0754 7034, BIC: GEBABEBB, held at BNP Paribas Fortis, Brussels branch.</w:t>
      </w:r>
    </w:p>
    <w:p>
      <w:pPr>
        <w:numPr>
          <w:ilvl w:val="0"/>
          <w:numId w:val="1001"/>
        </w:numPr>
        <w:pStyle w:val="Compact"/>
      </w:pPr>
      <w:r>
        <w:rPr>
          <w:bCs/>
          <w:b/>
        </w:rPr>
        <w:t xml:space="preserve">Invoice Requirements:</w:t>
      </w:r>
      <w:r>
        <w:t xml:space="preserve"> </w:t>
      </w:r>
      <w:r>
        <w:t xml:space="preserve">Each invoice must reference this Purchase Order number (PO-2025-BRU-0487), include the Belgian VAT number of the service provider, and be issued in accordance with the Belgian VAT Code (Code TVA, Article 31 et seq.).</w:t>
      </w:r>
    </w:p>
    <w:p>
      <w:pPr>
        <w:numPr>
          <w:ilvl w:val="0"/>
          <w:numId w:val="1001"/>
        </w:numPr>
        <w:pStyle w:val="Compact"/>
      </w:pPr>
      <w:r>
        <w:rPr>
          <w:bCs/>
          <w:b/>
        </w:rPr>
        <w:t xml:space="preserve">Late Payment:</w:t>
      </w:r>
      <w:r>
        <w:t xml:space="preserve"> </w:t>
      </w:r>
      <w:r>
        <w:t xml:space="preserve">In the event of late payment, interest shall accrue at the rate prescribed by the Belgian Law of 2 July 1991 on late payment in commercial transactions, currently set at the European Central Bank reference rate plus 10 percentage points.</w:t>
      </w:r>
    </w:p>
    <w:p>
      <w:pPr>
        <w:numPr>
          <w:ilvl w:val="0"/>
          <w:numId w:val="1001"/>
        </w:numPr>
        <w:pStyle w:val="Compact"/>
      </w:pPr>
      <w:r>
        <w:rPr>
          <w:bCs/>
          <w:b/>
        </w:rPr>
        <w:t xml:space="preserve">Warranty:</w:t>
      </w:r>
      <w:r>
        <w:t xml:space="preserve"> </w:t>
      </w:r>
      <w:r>
        <w:t xml:space="preserve">All Mechanic repairs and parts installed under this Purchase Order carry a minimum 12-month / 20,000-kilometer warranty, in compliance with Belgian consumer protection legislation and the EU Consumer Rights Directive (2011/83/EU).</w:t>
      </w:r>
    </w:p>
    <w:p>
      <w:pPr>
        <w:numPr>
          <w:ilvl w:val="0"/>
          <w:numId w:val="1001"/>
        </w:numPr>
        <w:pStyle w:val="Compact"/>
      </w:pPr>
      <w:r>
        <w:rPr>
          <w:bCs/>
          <w:b/>
        </w:rPr>
        <w:t xml:space="preserve">Compliance:</w:t>
      </w:r>
      <w:r>
        <w:t xml:space="preserve"> </w:t>
      </w:r>
      <w:r>
        <w:t xml:space="preserve">The service provider confirms that all Mechanic personnel engaged under this contract hold valid Belgian professional certifications (BOSA-recognized qualifications) and that the workshop operates under a valid Belgian environmental permit for waste oil and hazardous material disposal.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document shall be submitted to the exclusive jurisdiction of the Commercial Court of Brussels (Tribunal de Commerce de Bruxelles / Rechtbank van Koophandel van Brussel).</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in the Brussels region, or EU-wide regulatory changes affecting vehicle maintenance standards.</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service specifications outlined in this Purchase Order for Mechanic services in Belgium Brussels. This document becomes effective upon the signature of both authorized representatives and remains valid for a period of twelve (12) months from the date of issue, unless renewed or terminated in writing by either party with a minimum of 60 days' prior notice.</w:t>
      </w:r>
    </w:p>
    <w:bookmarkEnd w:id="28"/>
    <w:p>
      <w:pPr>
        <w:pStyle w:val="BodyText"/>
      </w:pPr>
      <w:r>
        <w:rPr>
          <w:bCs/>
          <w:b/>
        </w:rPr>
        <w:t xml:space="preserve">For Brussels Fleet Management S.A. (Buyer)</w:t>
      </w:r>
    </w:p>
    <w:p>
      <w:pPr>
        <w:pStyle w:val="BodyText"/>
      </w:pPr>
      <w:r>
        <w:rPr>
          <w:bCs/>
          <w:b/>
        </w:rPr>
        <w:t xml:space="preserve">Mr. Jean-Pierre Van den Berghe</w:t>
      </w:r>
      <w:r>
        <w:br/>
      </w:r>
      <w:r>
        <w:t xml:space="preserve">Procurement Director</w:t>
      </w:r>
      <w:r>
        <w:br/>
      </w:r>
      <w:r>
        <w:t xml:space="preserve">Signature &amp; Date: _________________________</w:t>
      </w:r>
    </w:p>
    <w:p>
      <w:pPr>
        <w:pStyle w:val="BodyText"/>
      </w:pPr>
      <w:r>
        <w:rPr>
          <w:bCs/>
          <w:b/>
        </w:rPr>
        <w:t xml:space="preserve">For Brussels Auto Mechanic Services SRL (Seller)</w:t>
      </w:r>
    </w:p>
    <w:p>
      <w:pPr>
        <w:pStyle w:val="BodyText"/>
      </w:pPr>
      <w:r>
        <w:rPr>
          <w:bCs/>
          <w:b/>
        </w:rPr>
        <w:t xml:space="preserve">Ms. Sophie De Meester</w:t>
      </w:r>
      <w:r>
        <w:br/>
      </w:r>
      <w:r>
        <w:t xml:space="preserve">Lead Mechanic &amp; Managing Director</w:t>
      </w:r>
      <w:r>
        <w:br/>
      </w:r>
      <w:r>
        <w:t xml:space="preserve">Signature &amp; Date: _________________________</w:t>
      </w:r>
    </w:p>
    <w:p>
      <w:pPr>
        <w:pStyle w:val="BodyText"/>
      </w:pPr>
      <w:r>
        <w:t xml:space="preserve">Purchase Order PO-2025-BRU-0487 — Mechanic Services — Belgium Brussels Region</w:t>
      </w:r>
    </w:p>
    <w:p>
      <w:pPr>
        <w:pStyle w:val="BodyText"/>
      </w:pPr>
      <w:r>
        <w:t xml:space="preserve">Issued by Brussels Fleet Management S.A. | Avenue Louise 425, 1050 Brussels, Belgium | VAT BE 0689.452.137</w:t>
      </w:r>
    </w:p>
    <w:p>
      <w:pPr>
        <w:pStyle w:val="BodyText"/>
      </w:pPr>
      <w:r>
        <w:t xml:space="preserve">This document is valid only when bearing the original wet-ink signatures of both parties. Electronic copies are for reference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Belgium Brussels</dc:title>
  <dc:creator/>
  <dc:language>en</dc:language>
  <cp:keywords/>
  <dcterms:created xsi:type="dcterms:W3CDTF">2026-10-10T08:03:18Z</dcterms:created>
  <dcterms:modified xsi:type="dcterms:W3CDTF">2026-10-10T08:03:18Z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