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Official Procurement Document for Mechanic Services and Automotive Parts</w:t>
      </w:r>
    </w:p>
    <w:p>
      <w:pPr>
        <w:pStyle w:val="BodyText"/>
      </w:pPr>
      <w:r>
        <w:t xml:space="preserve">Issued in Ethiopia Addis Ababa | Ethiopian Birr (ETB) Currency</w:t>
      </w:r>
    </w:p>
    <w:bookmarkEnd w:id="20"/>
    <w:p>
      <w:pPr>
        <w:pStyle w:val="BodyText"/>
      </w:pPr>
      <w:r>
        <w:t xml:space="preserve">Purchase Order No.: PO-ETH-ABA-2025-04782</w:t>
      </w:r>
      <w:r>
        <w:br/>
      </w:r>
      <w:r>
        <w:t xml:space="preserve">Date of Issue: 15 June 2025</w:t>
      </w:r>
      <w:r>
        <w:br/>
      </w:r>
      <w:r>
        <w:t xml:space="preserve">Valid Until: 15 July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Addis Ababa Municipal Transport Authority</w:t>
      </w:r>
    </w:p>
    <w:p>
      <w:pPr>
        <w:pStyle w:val="BodyText"/>
      </w:pPr>
      <w:r>
        <w:rPr>
          <w:bCs/>
          <w:b/>
        </w:rPr>
        <w:t xml:space="preserve">Address:</w:t>
      </w:r>
      <w:r>
        <w:t xml:space="preserve"> </w:t>
      </w:r>
      <w:r>
        <w:t xml:space="preserve">Bole Road, Near Friendship Hotel, Addis Ababa, Ethiopia</w:t>
      </w:r>
    </w:p>
    <w:p>
      <w:pPr>
        <w:pStyle w:val="BodyText"/>
      </w:pPr>
      <w:r>
        <w:rPr>
          <w:bCs/>
          <w:b/>
        </w:rPr>
        <w:t xml:space="preserve">TIN:</w:t>
      </w:r>
      <w:r>
        <w:t xml:space="preserve"> </w:t>
      </w:r>
      <w:r>
        <w:t xml:space="preserve">0012345678</w:t>
      </w:r>
    </w:p>
    <w:p>
      <w:pPr>
        <w:pStyle w:val="BodyText"/>
      </w:pPr>
      <w:r>
        <w:rPr>
          <w:bCs/>
          <w:b/>
        </w:rPr>
        <w:t xml:space="preserve">Contact Person:</w:t>
      </w:r>
      <w:r>
        <w:t xml:space="preserve"> </w:t>
      </w:r>
      <w:r>
        <w:t xml:space="preserve">Mr. Tesfaye Alemu, Procurement Director</w:t>
      </w:r>
    </w:p>
    <w:p>
      <w:pPr>
        <w:pStyle w:val="BodyText"/>
      </w:pPr>
      <w:r>
        <w:rPr>
          <w:bCs/>
          <w:b/>
        </w:rPr>
        <w:t xml:space="preserve">Phone:</w:t>
      </w:r>
      <w:r>
        <w:t xml:space="preserve"> </w:t>
      </w:r>
      <w:r>
        <w:t xml:space="preserve">+251-11-551-2345</w:t>
      </w:r>
    </w:p>
    <w:p>
      <w:pPr>
        <w:pStyle w:val="BodyText"/>
      </w:pPr>
      <w:r>
        <w:rPr>
          <w:bCs/>
          <w:b/>
        </w:rPr>
        <w:t xml:space="preserve">Email:</w:t>
      </w:r>
      <w:r>
        <w:t xml:space="preserve"> </w:t>
      </w:r>
      <w:r>
        <w:t xml:space="preserve">procurement@aamta.gov.et</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Abay Auto Mechanic &amp; Parts PLC</w:t>
      </w:r>
    </w:p>
    <w:p>
      <w:pPr>
        <w:pStyle w:val="BodyText"/>
      </w:pPr>
      <w:r>
        <w:rPr>
          <w:bCs/>
          <w:b/>
        </w:rPr>
        <w:t xml:space="preserve">Address:</w:t>
      </w:r>
      <w:r>
        <w:t xml:space="preserve"> </w:t>
      </w:r>
      <w:r>
        <w:t xml:space="preserve">Kality Industrial Zone, Plot 47, Addis Ababa, Ethiopia</w:t>
      </w:r>
    </w:p>
    <w:p>
      <w:pPr>
        <w:pStyle w:val="BodyText"/>
      </w:pPr>
      <w:r>
        <w:rPr>
          <w:bCs/>
          <w:b/>
        </w:rPr>
        <w:t xml:space="preserve">TIN:</w:t>
      </w:r>
      <w:r>
        <w:t xml:space="preserve"> </w:t>
      </w:r>
      <w:r>
        <w:t xml:space="preserve">0098765432</w:t>
      </w:r>
    </w:p>
    <w:p>
      <w:pPr>
        <w:pStyle w:val="BodyText"/>
      </w:pPr>
      <w:r>
        <w:rPr>
          <w:bCs/>
          <w:b/>
        </w:rPr>
        <w:t xml:space="preserve">Contact Person:</w:t>
      </w:r>
      <w:r>
        <w:t xml:space="preserve"> </w:t>
      </w:r>
      <w:r>
        <w:t xml:space="preserve">Mr. Dawit Bekele, Chief Mechanic &amp; Operations Manager</w:t>
      </w:r>
    </w:p>
    <w:p>
      <w:pPr>
        <w:pStyle w:val="BodyText"/>
      </w:pPr>
      <w:r>
        <w:rPr>
          <w:bCs/>
          <w:b/>
        </w:rPr>
        <w:t xml:space="preserve">Phone:</w:t>
      </w:r>
      <w:r>
        <w:t xml:space="preserve"> </w:t>
      </w:r>
      <w:r>
        <w:t xml:space="preserve">+251-11-662-8901</w:t>
      </w:r>
    </w:p>
    <w:p>
      <w:pPr>
        <w:pStyle w:val="BodyText"/>
      </w:pPr>
      <w:r>
        <w:rPr>
          <w:bCs/>
          <w:b/>
        </w:rPr>
        <w:t xml:space="preserve">Email:</w:t>
      </w:r>
      <w:r>
        <w:t xml:space="preserve"> </w:t>
      </w:r>
      <w:r>
        <w:t xml:space="preserve">info@abayauto.et</w:t>
      </w:r>
    </w:p>
    <w:bookmarkEnd w:id="22"/>
    <w:p>
      <w:pPr>
        <w:pStyle w:val="BodyText"/>
      </w:pPr>
      <w:r>
        <w:t xml:space="preserve">1. PURPOSE AND SCOPE OF THIS PURCHASE ORDER</w:t>
      </w:r>
    </w:p>
    <w:p>
      <w:pPr>
        <w:pStyle w:val="BodyText"/>
      </w:pPr>
      <w:r>
        <w:t xml:space="preserve">This Purchase Order is issued by the Addis Ababa Municipal Transport Authority to formally engage the services of a certified Mechanic and to procure associated automotive parts, tools, and maintenance supplies. The Mechanic engaged under this Purchase Order shall be responsible for the comprehensive maintenance, repair, and diagnostic work on a fleet of 45 municipal buses and 12 utility vehicles operated within the Ethiopia Addis Ababa metropolitan area. This document constitutes a binding agreement between the Buyer and the Seller for the scope of work and materials specified herein. All work shall be performed in accordance with the standards set by the Ethiopian Roads Authority and the Addis Ababa City Transport Bureau regulations.</w:t>
      </w:r>
    </w:p>
    <w:p>
      <w:pPr>
        <w:pStyle w:val="BodyText"/>
      </w:pPr>
      <w:r>
        <w:t xml:space="preserve">2. 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Certified Mechanic – Full Fleet Diagnostic &amp; Preventive Maintenance (per vehicle, 45 buses)</w:t>
            </w:r>
          </w:p>
        </w:tc>
        <w:tc>
          <w:tcPr/>
          <w:p>
            <w:pPr>
              <w:pStyle w:val="Compact"/>
              <w:jc w:val="left"/>
            </w:pPr>
            <w:r>
              <w:t xml:space="preserve">45</w:t>
            </w:r>
          </w:p>
        </w:tc>
        <w:tc>
          <w:tcPr/>
          <w:p>
            <w:pPr>
              <w:pStyle w:val="Compact"/>
              <w:jc w:val="left"/>
            </w:pPr>
            <w:r>
              <w:t xml:space="preserve">Vehicle</w:t>
            </w:r>
          </w:p>
        </w:tc>
        <w:tc>
          <w:tcPr/>
          <w:p>
            <w:pPr>
              <w:pStyle w:val="Compact"/>
              <w:jc w:val="left"/>
            </w:pPr>
            <w:r>
              <w:t xml:space="preserve">12,500.00</w:t>
            </w:r>
          </w:p>
        </w:tc>
        <w:tc>
          <w:tcPr/>
          <w:p>
            <w:pPr>
              <w:pStyle w:val="Compact"/>
              <w:jc w:val="left"/>
            </w:pPr>
            <w:r>
              <w:t xml:space="preserve">562,500.00</w:t>
            </w:r>
          </w:p>
        </w:tc>
      </w:tr>
      <w:tr>
        <w:tc>
          <w:tcPr/>
          <w:p>
            <w:pPr>
              <w:pStyle w:val="Compact"/>
              <w:jc w:val="left"/>
            </w:pPr>
            <w:r>
              <w:t xml:space="preserve">02</w:t>
            </w:r>
          </w:p>
        </w:tc>
        <w:tc>
          <w:tcPr/>
          <w:p>
            <w:pPr>
              <w:pStyle w:val="Compact"/>
              <w:jc w:val="left"/>
            </w:pPr>
            <w:r>
              <w:t xml:space="preserve">Senior Mechanic – Engine Overhaul &amp; Major Repair (12 utility vehicles)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Hydraulic System Repair &amp; Replacement – Mechanic Labour (per unit)</w:t>
            </w:r>
          </w:p>
        </w:tc>
        <w:tc>
          <w:tcPr/>
          <w:p>
            <w:pPr>
              <w:pStyle w:val="Compact"/>
              <w:jc w:val="left"/>
            </w:pPr>
            <w:r>
              <w:t xml:space="preserve">18</w:t>
            </w:r>
          </w:p>
        </w:tc>
        <w:tc>
          <w:tcPr/>
          <w:p>
            <w:pPr>
              <w:pStyle w:val="Compact"/>
              <w:jc w:val="left"/>
            </w:pPr>
            <w:r>
              <w:t xml:space="preserve">Unit</w:t>
            </w:r>
          </w:p>
        </w:tc>
        <w:tc>
          <w:tcPr/>
          <w:p>
            <w:pPr>
              <w:pStyle w:val="Compact"/>
              <w:jc w:val="left"/>
            </w:pPr>
            <w:r>
              <w:t xml:space="preserve">8,200.00</w:t>
            </w:r>
          </w:p>
        </w:tc>
        <w:tc>
          <w:tcPr/>
          <w:p>
            <w:pPr>
              <w:pStyle w:val="Compact"/>
              <w:jc w:val="left"/>
            </w:pPr>
            <w:r>
              <w:t xml:space="preserve">147,600.00</w:t>
            </w:r>
          </w:p>
        </w:tc>
      </w:tr>
      <w:tr>
        <w:tc>
          <w:tcPr/>
          <w:p>
            <w:pPr>
              <w:pStyle w:val="Compact"/>
              <w:jc w:val="left"/>
            </w:pPr>
            <w:r>
              <w:t xml:space="preserve">04</w:t>
            </w:r>
          </w:p>
        </w:tc>
        <w:tc>
          <w:tcPr/>
          <w:p>
            <w:pPr>
              <w:pStyle w:val="Compact"/>
              <w:jc w:val="left"/>
            </w:pPr>
            <w:r>
              <w:t xml:space="preserve">Original Engine Oil, Filters, and Gaskets (Supplied by Mechanic workshop)</w:t>
            </w:r>
          </w:p>
        </w:tc>
        <w:tc>
          <w:tcPr/>
          <w:p>
            <w:pPr>
              <w:pStyle w:val="Compact"/>
              <w:jc w:val="left"/>
            </w:pPr>
            <w:r>
              <w:t xml:space="preserve">57</w:t>
            </w:r>
          </w:p>
        </w:tc>
        <w:tc>
          <w:tcPr/>
          <w:p>
            <w:pPr>
              <w:pStyle w:val="Compact"/>
              <w:jc w:val="left"/>
            </w:pPr>
            <w:r>
              <w:t xml:space="preserve">Set</w:t>
            </w:r>
          </w:p>
        </w:tc>
        <w:tc>
          <w:tcPr/>
          <w:p>
            <w:pPr>
              <w:pStyle w:val="Compact"/>
              <w:jc w:val="left"/>
            </w:pPr>
            <w:r>
              <w:t xml:space="preserve">3,800.00</w:t>
            </w:r>
          </w:p>
        </w:tc>
        <w:tc>
          <w:tcPr/>
          <w:p>
            <w:pPr>
              <w:pStyle w:val="Compact"/>
              <w:jc w:val="left"/>
            </w:pPr>
            <w:r>
              <w:t xml:space="preserve">216,600.00</w:t>
            </w:r>
          </w:p>
        </w:tc>
      </w:tr>
      <w:tr>
        <w:tc>
          <w:tcPr/>
          <w:p>
            <w:pPr>
              <w:pStyle w:val="Compact"/>
              <w:jc w:val="left"/>
            </w:pPr>
            <w:r>
              <w:t xml:space="preserve">05</w:t>
            </w:r>
          </w:p>
        </w:tc>
        <w:tc>
          <w:tcPr/>
          <w:p>
            <w:pPr>
              <w:pStyle w:val="Compact"/>
              <w:jc w:val="left"/>
            </w:pPr>
            <w:r>
              <w:t xml:space="preserve">Brake Pads, Rotors, and Caliper Assembly (Fleet-wide replacement)</w:t>
            </w:r>
          </w:p>
        </w:tc>
        <w:tc>
          <w:tcPr/>
          <w:p>
            <w:pPr>
              <w:pStyle w:val="Compact"/>
              <w:jc w:val="left"/>
            </w:pPr>
            <w:r>
              <w:t xml:space="preserve">57</w:t>
            </w:r>
          </w:p>
        </w:tc>
        <w:tc>
          <w:tcPr/>
          <w:p>
            <w:pPr>
              <w:pStyle w:val="Compact"/>
              <w:jc w:val="left"/>
            </w:pPr>
            <w:r>
              <w:t xml:space="preserve">Set</w:t>
            </w:r>
          </w:p>
        </w:tc>
        <w:tc>
          <w:tcPr/>
          <w:p>
            <w:pPr>
              <w:pStyle w:val="Compact"/>
              <w:jc w:val="left"/>
            </w:pPr>
            <w:r>
              <w:t xml:space="preserve">6,500.00</w:t>
            </w:r>
          </w:p>
        </w:tc>
        <w:tc>
          <w:tcPr/>
          <w:p>
            <w:pPr>
              <w:pStyle w:val="Compact"/>
              <w:jc w:val="left"/>
            </w:pPr>
            <w:r>
              <w:t xml:space="preserve">370,500.00</w:t>
            </w:r>
          </w:p>
        </w:tc>
      </w:tr>
      <w:tr>
        <w:tc>
          <w:tcPr/>
          <w:p>
            <w:pPr>
              <w:pStyle w:val="Compact"/>
              <w:jc w:val="left"/>
            </w:pPr>
            <w:r>
              <w:t xml:space="preserve">06</w:t>
            </w:r>
          </w:p>
        </w:tc>
        <w:tc>
          <w:tcPr/>
          <w:p>
            <w:pPr>
              <w:pStyle w:val="Compact"/>
              <w:jc w:val="left"/>
            </w:pPr>
            <w:r>
              <w:t xml:space="preserve">Transmission Fluid, Clutch Plates, and Synchronizer Rings</w:t>
            </w:r>
          </w:p>
        </w:tc>
        <w:tc>
          <w:tcPr/>
          <w:p>
            <w:pPr>
              <w:pStyle w:val="Compact"/>
              <w:jc w:val="left"/>
            </w:pPr>
            <w:r>
              <w:t xml:space="preserve">24</w:t>
            </w:r>
          </w:p>
        </w:tc>
        <w:tc>
          <w:tcPr/>
          <w:p>
            <w:pPr>
              <w:pStyle w:val="Compact"/>
              <w:jc w:val="left"/>
            </w:pPr>
            <w:r>
              <w:t xml:space="preserve">Set</w:t>
            </w:r>
          </w:p>
        </w:tc>
        <w:tc>
          <w:tcPr/>
          <w:p>
            <w:pPr>
              <w:pStyle w:val="Compact"/>
              <w:jc w:val="left"/>
            </w:pPr>
            <w:r>
              <w:t xml:space="preserve">9,400.00</w:t>
            </w:r>
          </w:p>
        </w:tc>
        <w:tc>
          <w:tcPr/>
          <w:p>
            <w:pPr>
              <w:pStyle w:val="Compact"/>
              <w:jc w:val="left"/>
            </w:pPr>
            <w:r>
              <w:t xml:space="preserve">225,600.00</w:t>
            </w:r>
          </w:p>
        </w:tc>
      </w:tr>
      <w:tr>
        <w:tc>
          <w:tcPr/>
          <w:p>
            <w:pPr>
              <w:pStyle w:val="Compact"/>
              <w:jc w:val="left"/>
            </w:pPr>
            <w:r>
              <w:t xml:space="preserve">07</w:t>
            </w:r>
          </w:p>
        </w:tc>
        <w:tc>
          <w:tcPr/>
          <w:p>
            <w:pPr>
              <w:pStyle w:val="Compact"/>
              <w:jc w:val="left"/>
            </w:pPr>
            <w:r>
              <w:t xml:space="preserve">Electrical System Diagnostics &amp; Wiring Repair – Mechanic Labour</w:t>
            </w:r>
          </w:p>
        </w:tc>
        <w:tc>
          <w:tcPr/>
          <w:p>
            <w:pPr>
              <w:pStyle w:val="Compact"/>
              <w:jc w:val="left"/>
            </w:pPr>
            <w:r>
              <w:t xml:space="preserve">30</w:t>
            </w:r>
          </w:p>
        </w:tc>
        <w:tc>
          <w:tcPr/>
          <w:p>
            <w:pPr>
              <w:pStyle w:val="Compact"/>
              <w:jc w:val="left"/>
            </w:pPr>
            <w:r>
              <w:t xml:space="preserve">Vehicle</w:t>
            </w:r>
          </w:p>
        </w:tc>
        <w:tc>
          <w:tcPr/>
          <w:p>
            <w:pPr>
              <w:pStyle w:val="Compact"/>
              <w:jc w:val="left"/>
            </w:pPr>
            <w:r>
              <w:t xml:space="preserve">4,200.00</w:t>
            </w:r>
          </w:p>
        </w:tc>
        <w:tc>
          <w:tcPr/>
          <w:p>
            <w:pPr>
              <w:pStyle w:val="Compact"/>
              <w:jc w:val="left"/>
            </w:pPr>
            <w:r>
              <w:t xml:space="preserve">126,000.00</w:t>
            </w:r>
          </w:p>
        </w:tc>
      </w:tr>
      <w:tr>
        <w:tc>
          <w:tcPr/>
          <w:p>
            <w:pPr>
              <w:pStyle w:val="Compact"/>
              <w:jc w:val="left"/>
            </w:pPr>
            <w:r>
              <w:t xml:space="preserve">08</w:t>
            </w:r>
          </w:p>
        </w:tc>
        <w:tc>
          <w:tcPr/>
          <w:p>
            <w:pPr>
              <w:pStyle w:val="Compact"/>
              <w:jc w:val="left"/>
            </w:pPr>
            <w:r>
              <w:t xml:space="preserve">Suspension Components – Shocks, Springs, Control Arms (Fleet-wide)</w:t>
            </w:r>
          </w:p>
        </w:tc>
        <w:tc>
          <w:tcPr/>
          <w:p>
            <w:pPr>
              <w:pStyle w:val="Compact"/>
              <w:jc w:val="left"/>
            </w:pPr>
            <w:r>
              <w:t xml:space="preserve">57</w:t>
            </w:r>
          </w:p>
        </w:tc>
        <w:tc>
          <w:tcPr/>
          <w:p>
            <w:pPr>
              <w:pStyle w:val="Compact"/>
              <w:jc w:val="left"/>
            </w:pPr>
            <w:r>
              <w:t xml:space="preserve">Set</w:t>
            </w:r>
          </w:p>
        </w:tc>
        <w:tc>
          <w:tcPr/>
          <w:p>
            <w:pPr>
              <w:pStyle w:val="Compact"/>
              <w:jc w:val="left"/>
            </w:pPr>
            <w:r>
              <w:t xml:space="preserve">7,800.00</w:t>
            </w:r>
          </w:p>
        </w:tc>
        <w:tc>
          <w:tcPr/>
          <w:p>
            <w:pPr>
              <w:pStyle w:val="Compact"/>
              <w:jc w:val="left"/>
            </w:pPr>
            <w:r>
              <w:t xml:space="preserve">444,600.00</w:t>
            </w:r>
          </w:p>
        </w:tc>
      </w:tr>
      <w:tr>
        <w:tc>
          <w:tcPr/>
          <w:p>
            <w:pPr>
              <w:pStyle w:val="Compact"/>
              <w:jc w:val="left"/>
            </w:pPr>
            <w:r>
              <w:t xml:space="preserve">09</w:t>
            </w:r>
          </w:p>
        </w:tc>
        <w:tc>
          <w:tcPr/>
          <w:p>
            <w:pPr>
              <w:pStyle w:val="Compact"/>
              <w:jc w:val="left"/>
            </w:pPr>
            <w:r>
              <w:t xml:space="preserve">On-Call Mechanic Emergency Response Service (24/7,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10</w:t>
            </w:r>
          </w:p>
        </w:tc>
        <w:tc>
          <w:tcPr/>
          <w:p>
            <w:pPr>
              <w:pStyle w:val="Compact"/>
              <w:jc w:val="left"/>
            </w:pPr>
            <w:r>
              <w:t xml:space="preserve">Mechanic Training &amp; Certification Renewal for 6 In-House Technicians</w:t>
            </w:r>
          </w:p>
        </w:tc>
        <w:tc>
          <w:tcPr/>
          <w:p>
            <w:pPr>
              <w:pStyle w:val="Compact"/>
              <w:jc w:val="left"/>
            </w:pPr>
            <w:r>
              <w:t xml:space="preserve">6</w:t>
            </w:r>
          </w:p>
        </w:tc>
        <w:tc>
          <w:tcPr/>
          <w:p>
            <w:pPr>
              <w:pStyle w:val="Compact"/>
              <w:jc w:val="left"/>
            </w:pPr>
            <w:r>
              <w:t xml:space="preserve">Person</w:t>
            </w:r>
          </w:p>
        </w:tc>
        <w:tc>
          <w:tcPr/>
          <w:p>
            <w:pPr>
              <w:pStyle w:val="Compact"/>
              <w:jc w:val="left"/>
            </w:pPr>
            <w:r>
              <w:t xml:space="preserve">15,000.00</w:t>
            </w:r>
          </w:p>
        </w:tc>
        <w:tc>
          <w:tcPr/>
          <w:p>
            <w:pPr>
              <w:pStyle w:val="Compact"/>
              <w:jc w:val="left"/>
            </w:pPr>
            <w:r>
              <w:t xml:space="preserve">90,000.00</w:t>
            </w:r>
          </w:p>
        </w:tc>
      </w:tr>
      <w:tr>
        <w:tc>
          <w:tcPr>
            <w:gridSpan w:val="5"/>
          </w:tcPr>
          <w:p>
            <w:pPr>
              <w:pStyle w:val="Compact"/>
              <w:jc w:val="right"/>
            </w:pPr>
            <w:r>
              <w:t xml:space="preserve">GRAND TOTAL (Before VAT)</w:t>
            </w:r>
          </w:p>
        </w:tc>
        <w:tc>
          <w:tcPr/>
          <w:p>
            <w:pPr>
              <w:pStyle w:val="Compact"/>
              <w:jc w:val="left"/>
            </w:pPr>
            <w:r>
              <w:t xml:space="preserve">3,073,400.00</w:t>
            </w:r>
          </w:p>
        </w:tc>
      </w:tr>
      <w:tr>
        <w:tc>
          <w:tcPr>
            <w:gridSpan w:val="5"/>
          </w:tcPr>
          <w:p>
            <w:pPr>
              <w:pStyle w:val="Compact"/>
              <w:jc w:val="right"/>
            </w:pPr>
            <w:r>
              <w:t xml:space="preserve">VAT (15% – Ethiopian Tax Authority)</w:t>
            </w:r>
          </w:p>
        </w:tc>
        <w:tc>
          <w:tcPr/>
          <w:p>
            <w:pPr>
              <w:pStyle w:val="Compact"/>
              <w:jc w:val="left"/>
            </w:pPr>
            <w:r>
              <w:t xml:space="preserve">461,010.00</w:t>
            </w:r>
          </w:p>
        </w:tc>
      </w:tr>
      <w:tr>
        <w:tc>
          <w:tcPr>
            <w:gridSpan w:val="5"/>
          </w:tcPr>
          <w:p>
            <w:pPr>
              <w:pStyle w:val="Compact"/>
              <w:jc w:val="right"/>
            </w:pPr>
            <w:r>
              <w:t xml:space="preserve">TOTAL AMOUNT DUE (ETB)</w:t>
            </w:r>
          </w:p>
        </w:tc>
        <w:tc>
          <w:tcPr/>
          <w:p>
            <w:pPr>
              <w:pStyle w:val="Compact"/>
              <w:jc w:val="left"/>
            </w:pPr>
            <w:r>
              <w:t xml:space="preserve">3,534,410.00</w:t>
            </w:r>
          </w:p>
        </w:tc>
      </w:tr>
    </w:tbl>
    <w:p>
      <w:pPr>
        <w:pStyle w:val="BodyText"/>
      </w:pPr>
      <w:r>
        <w:t xml:space="preserve">3. TERMS AND CONDITIONS</w:t>
      </w:r>
    </w:p>
    <w:p>
      <w:pPr>
        <w:numPr>
          <w:ilvl w:val="0"/>
          <w:numId w:val="1001"/>
        </w:numPr>
        <w:pStyle w:val="Compact"/>
      </w:pPr>
      <w:r>
        <w:rPr>
          <w:bCs/>
          <w:b/>
        </w:rPr>
        <w:t xml:space="preserve">Delivery and Performance Location:</w:t>
      </w:r>
      <w:r>
        <w:t xml:space="preserve"> </w:t>
      </w:r>
      <w:r>
        <w:t xml:space="preserve">All Mechanic services and parts deliveries shall be completed at the Addis Ababa Municipal Transport Authority depot located on Bole Road, Addis Ababa, Ethiopia, or at the Seller's certified workshop in Kality Industrial Zone, Addis Ababa, as mutually agreed upon for each specific task.</w:t>
      </w:r>
    </w:p>
    <w:p>
      <w:pPr>
        <w:numPr>
          <w:ilvl w:val="0"/>
          <w:numId w:val="1001"/>
        </w:numPr>
        <w:pStyle w:val="Compact"/>
      </w:pPr>
      <w:r>
        <w:rPr>
          <w:bCs/>
          <w:b/>
        </w:rPr>
        <w:t xml:space="preserve">Timeline:</w:t>
      </w:r>
      <w:r>
        <w:t xml:space="preserve"> </w:t>
      </w:r>
      <w:r>
        <w:t xml:space="preserve">The Mechanic and the Seller shall commence work within five (5) business days of the acceptance of this Purchase Order. Full completion of all line items is expected within ninety (90) calendar days from the start date, unless otherwise extended in writing by the Buyer.</w:t>
      </w:r>
    </w:p>
    <w:p>
      <w:pPr>
        <w:numPr>
          <w:ilvl w:val="0"/>
          <w:numId w:val="1001"/>
        </w:numPr>
        <w:pStyle w:val="Compact"/>
      </w:pPr>
      <w:r>
        <w:rPr>
          <w:bCs/>
          <w:b/>
        </w:rPr>
        <w:t xml:space="preserve">Payment Terms:</w:t>
      </w:r>
      <w:r>
        <w:t xml:space="preserve"> </w:t>
      </w:r>
      <w:r>
        <w:t xml:space="preserve">Payment shall be made in three (3) installments: 30% upon signing and acceptance of this Purchase Order, 40% upon completion of 60% of the work as verified by the Buyer's technical inspection team, and the remaining 30% upon final acceptance and submission of all invoices, warranty certificates, and Mechanic service reports. Payment shall be made via bank transfer to the Seller's account at Commercial Bank of Ethiopia, Addis Ababa branch.</w:t>
      </w:r>
    </w:p>
    <w:p>
      <w:pPr>
        <w:numPr>
          <w:ilvl w:val="0"/>
          <w:numId w:val="1001"/>
        </w:numPr>
        <w:pStyle w:val="Compact"/>
      </w:pPr>
      <w:r>
        <w:rPr>
          <w:bCs/>
          <w:b/>
        </w:rPr>
        <w:t xml:space="preserve">Quality Standards:</w:t>
      </w:r>
      <w:r>
        <w:t xml:space="preserve"> </w:t>
      </w:r>
      <w:r>
        <w:t xml:space="preserve">The Mechanic engaged under this Purchase Order must hold a valid Ethiopian Automotive Technician Certification issued by the Ministry of Transport and Logistics. All parts supplied must be genuine or OEM-equivalent and must comply with the Ethiopian Product Standards Agency (EPSA) regulations.</w:t>
      </w:r>
    </w:p>
    <w:p>
      <w:pPr>
        <w:numPr>
          <w:ilvl w:val="0"/>
          <w:numId w:val="1001"/>
        </w:numPr>
        <w:pStyle w:val="Compact"/>
      </w:pPr>
      <w:r>
        <w:rPr>
          <w:bCs/>
          <w:b/>
        </w:rPr>
        <w:t xml:space="preserve">Warranty:</w:t>
      </w:r>
      <w:r>
        <w:t xml:space="preserve"> </w:t>
      </w:r>
      <w:r>
        <w:t xml:space="preserve">The Seller guarantees all Mechanic labour for a period of six (6) months and all supplied parts for a minimum of twelve (12) months from the date of installation. Any defects arising within the warranty period shall be rectified at no additional cost to the Buyer.</w:t>
      </w:r>
    </w:p>
    <w:p>
      <w:pPr>
        <w:numPr>
          <w:ilvl w:val="0"/>
          <w:numId w:val="1001"/>
        </w:numPr>
        <w:pStyle w:val="Compact"/>
      </w:pPr>
      <w:r>
        <w:rPr>
          <w:bCs/>
          <w:b/>
        </w:rPr>
        <w:t xml:space="preserve">Compliance with Ethiopian Law:</w:t>
      </w:r>
      <w:r>
        <w:t xml:space="preserve"> </w:t>
      </w:r>
      <w:r>
        <w:t xml:space="preserve">This Purchase Order is governed by the laws of the Federal Democratic Republic of Ethiopia, including the Ethiopian Civil Code, the Ethiopian Commercial Code, and the Public Procurement and Property Administration Proclamation No. 1160/2019. Any disputes shall be resolved through the Addis Ababa City Court or, at the Buyer's discretion, through arbitration under the Ethiopian Arbitration and Conciliation Proclamation.</w:t>
      </w:r>
    </w:p>
    <w:p>
      <w:pPr>
        <w:numPr>
          <w:ilvl w:val="0"/>
          <w:numId w:val="1001"/>
        </w:numPr>
        <w:pStyle w:val="Compact"/>
      </w:pPr>
      <w:r>
        <w:rPr>
          <w:bCs/>
          <w:b/>
        </w:rPr>
        <w:t xml:space="preserve">Insurance and Liability:</w:t>
      </w:r>
      <w:r>
        <w:t xml:space="preserve"> </w:t>
      </w:r>
      <w:r>
        <w:t xml:space="preserve">The Seller and the Mechanic shall maintain comprehensive liability insurance covering all personnel, equipment, and vehicles during the execution of this Purchase Order. The Seller assumes full responsibility for any damage to the Buyer's fleet or property caused by negligence during the performance of Mechanic services.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supply chain disruptions affecting the Ethiopia Addis Ababa region.</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fleet specifications, and any proprietary information exchanged during the course of the Mechanic engagement.</w:t>
      </w:r>
    </w:p>
    <w:p>
      <w:pPr>
        <w:pStyle w:val="FirstParagraph"/>
      </w:pPr>
      <w:r>
        <w:t xml:space="preserve">4. ACCEPTANCE AND AUTHORIZATION</w:t>
      </w:r>
    </w:p>
    <w:p>
      <w:pPr>
        <w:pStyle w:val="BodyText"/>
      </w:pPr>
      <w:r>
        <w:t xml:space="preserve">By signing below, both parties acknowledge that they have read, understood, and agree to all terms, conditions, and specifications outlined in this Purchase Order. This document, once signed by both authorized representatives, becomes a legally binding contract for the provision of Mechanic services and automotive parts in Ethiopia Addis Ababa.</w:t>
      </w:r>
    </w:p>
    <w:p>
      <w:pPr>
        <w:pStyle w:val="BodyText"/>
      </w:pPr>
      <w:r>
        <w:rPr>
          <w:bCs/>
          <w:b/>
        </w:rPr>
        <w:t xml:space="preserve">For the Buyer:</w:t>
      </w:r>
    </w:p>
    <w:p>
      <w:pPr>
        <w:pStyle w:val="BodyText"/>
      </w:pPr>
      <w:r>
        <w:t xml:space="preserve">Addis Ababa Municipal Transport Authority</w:t>
      </w:r>
    </w:p>
    <w:p>
      <w:pPr>
        <w:pStyle w:val="BodyText"/>
      </w:pPr>
      <w:r>
        <w:t xml:space="preserve">Mr. Tesfaye Alemu</w:t>
      </w:r>
      <w:r>
        <w:br/>
      </w:r>
      <w:r>
        <w:t xml:space="preserve">Procurement Director</w:t>
      </w:r>
      <w:r>
        <w:br/>
      </w:r>
      <w:r>
        <w:t xml:space="preserve">Signature &amp; Official Seal</w:t>
      </w:r>
      <w:r>
        <w:br/>
      </w:r>
      <w:r>
        <w:t xml:space="preserve">Date: _______________</w:t>
      </w:r>
    </w:p>
    <w:p>
      <w:pPr>
        <w:pStyle w:val="BodyText"/>
      </w:pPr>
      <w:r>
        <w:rPr>
          <w:bCs/>
          <w:b/>
        </w:rPr>
        <w:t xml:space="preserve">For the Seller / Mechanic Provider:</w:t>
      </w:r>
    </w:p>
    <w:p>
      <w:pPr>
        <w:pStyle w:val="BodyText"/>
      </w:pPr>
      <w:r>
        <w:t xml:space="preserve">Abay Auto Mechanic &amp; Parts PLC</w:t>
      </w:r>
    </w:p>
    <w:p>
      <w:pPr>
        <w:pStyle w:val="BodyText"/>
      </w:pPr>
      <w:r>
        <w:t xml:space="preserve">Mr. Dawit Bekele</w:t>
      </w:r>
      <w:r>
        <w:br/>
      </w:r>
      <w:r>
        <w:t xml:space="preserve">Chief Mechanic &amp; Operations Manager</w:t>
      </w:r>
      <w:r>
        <w:br/>
      </w:r>
      <w:r>
        <w:t xml:space="preserve">Signature &amp; Company Stamp</w:t>
      </w:r>
      <w:r>
        <w:br/>
      </w:r>
      <w:r>
        <w:t xml:space="preserve">Date: _______________</w:t>
      </w:r>
    </w:p>
    <w:p>
      <w:pPr>
        <w:pStyle w:val="BodyText"/>
      </w:pPr>
      <w:r>
        <w:rPr>
          <w:bCs/>
          <w:b/>
        </w:rPr>
        <w:t xml:space="preserve">NOTE:</w:t>
      </w:r>
      <w:r>
        <w:t xml:space="preserve"> </w:t>
      </w:r>
      <w:r>
        <w:t xml:space="preserve">This Purchase Order (PO-ETH-ABA-2025-04782) is valid for a period of thirty (30) days from the date of issue. The Buyer reserves the right to amend, cancel, or extend this Purchase Order in writing. All communications regarding this document shall be directed to the Procurement Office, Addis Ababa Municipal Transport Authority, Bole Road, Addis Ababa, Ethiopia. The Mechanic services described herein are subject to periodic quality audits conducted by the Addis Ababa City Transport Bureau.</w:t>
      </w:r>
    </w:p>
    <w:p>
      <w:pPr>
        <w:pStyle w:val="BodyText"/>
      </w:pPr>
      <w:r>
        <w:t xml:space="preserve">Purchase Order No. PO-ETH-ABA-2025-04782 | Issued in Ethiopia Addis Ababa | Page 1 of 1</w:t>
      </w:r>
    </w:p>
    <w:p>
      <w:pPr>
        <w:pStyle w:val="BodyText"/>
      </w:pPr>
      <w:r>
        <w:t xml:space="preserve">This document is the property of the Addis Ababa Municipal Transport Authority. Unauthorized reproduction or distribution is prohibited under Ethiopian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Ethiopia Addis Ababa</dc:title>
  <dc:creator/>
  <dc:language>en</dc:language>
  <cp:keywords/>
  <dcterms:created xsi:type="dcterms:W3CDTF">2026-10-10T09:53:12Z</dcterms:created>
  <dcterms:modified xsi:type="dcterms:W3CDTF">2026-10-10T09:53:12Z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