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Marseille,</w:t>
      </w:r>
      <w:r>
        <w:t xml:space="preserve"> </w:t>
      </w:r>
      <w:r>
        <w:t xml:space="preserve">France</w:t>
      </w:r>
    </w:p>
    <w:bookmarkStart w:id="20" w:name="purchase-order"/>
    <w:p>
      <w:pPr>
        <w:pStyle w:val="Heading1"/>
      </w:pPr>
      <w:r>
        <w:t xml:space="preserve">PURCHASE ORDER</w:t>
      </w:r>
    </w:p>
    <w:p>
      <w:pPr>
        <w:pStyle w:val="FirstParagraph"/>
      </w:pPr>
      <w:r>
        <w:t xml:space="preserve">Mechanic Services &amp; Automotive Parts Procurement — Marseille, France</w:t>
      </w:r>
    </w:p>
    <w:p>
      <w:pPr>
        <w:pStyle w:val="BodyText"/>
      </w:pPr>
      <w:r>
        <w:t xml:space="preserve">PO-2025-MRS-04871</w:t>
      </w:r>
      <w:r>
        <w:t xml:space="preserve"> </w:t>
      </w:r>
      <w:r>
        <w:t xml:space="preserve"> </w:t>
      </w:r>
      <w:r>
        <w:t xml:space="preserve"> </w:t>
      </w:r>
      <w:r>
        <w:t xml:space="preserve">CONFIDENTIAL</w:t>
      </w:r>
    </w:p>
    <w:bookmarkEnd w:id="20"/>
    <w:bookmarkStart w:id="21" w:name="purchasing-entity-buyer"/>
    <w:p>
      <w:pPr>
        <w:pStyle w:val="Heading3"/>
      </w:pPr>
      <w:r>
        <w:t xml:space="preserve">Purchasing Entity (Buyer)</w:t>
      </w:r>
    </w:p>
    <w:p>
      <w:pPr>
        <w:pStyle w:val="FirstParagraph"/>
      </w:pPr>
      <w:r>
        <w:rPr>
          <w:bCs/>
          <w:b/>
        </w:rPr>
        <w:t xml:space="preserve">Provence Logistics Fleet Management SARL</w:t>
      </w:r>
    </w:p>
    <w:p>
      <w:pPr>
        <w:pStyle w:val="BodyText"/>
      </w:pPr>
      <w:r>
        <w:t xml:space="preserve">142 Boulevard National, 13001 Marseille, France</w:t>
      </w:r>
    </w:p>
    <w:p>
      <w:pPr>
        <w:pStyle w:val="BodyText"/>
      </w:pPr>
      <w:r>
        <w:t xml:space="preserve">SIRET: 847 291 034 00021</w:t>
      </w:r>
    </w:p>
    <w:p>
      <w:pPr>
        <w:pStyle w:val="BodyText"/>
      </w:pPr>
      <w:r>
        <w:t xml:space="preserve">TVA Intracommunautaire: FR 42 847291034</w:t>
      </w:r>
    </w:p>
    <w:p>
      <w:pPr>
        <w:pStyle w:val="BodyText"/>
      </w:pPr>
      <w:r>
        <w:t xml:space="preserve">Contact: M. Laurent Dubois, Fleet Director</w:t>
      </w:r>
    </w:p>
    <w:p>
      <w:pPr>
        <w:pStyle w:val="BodyText"/>
      </w:pPr>
      <w:r>
        <w:t xml:space="preserve">Email: l.dubois@provence-logistics.fr</w:t>
      </w:r>
    </w:p>
    <w:p>
      <w:pPr>
        <w:pStyle w:val="BodyText"/>
      </w:pPr>
      <w:r>
        <w:t xml:space="preserve">Phone: +33 4 91 55 22 08</w:t>
      </w:r>
    </w:p>
    <w:bookmarkEnd w:id="21"/>
    <w:bookmarkStart w:id="22" w:name="supplier-mechanic-workshop"/>
    <w:p>
      <w:pPr>
        <w:pStyle w:val="Heading3"/>
      </w:pPr>
      <w:r>
        <w:t xml:space="preserve">Supplier / Mechanic Workshop</w:t>
      </w:r>
    </w:p>
    <w:p>
      <w:pPr>
        <w:pStyle w:val="FirstParagraph"/>
      </w:pPr>
      <w:r>
        <w:rPr>
          <w:bCs/>
          <w:b/>
        </w:rPr>
        <w:t xml:space="preserve">Atelier Mécanique du Vieux-Port SARL</w:t>
      </w:r>
    </w:p>
    <w:p>
      <w:pPr>
        <w:pStyle w:val="BodyText"/>
      </w:pPr>
      <w:r>
        <w:t xml:space="preserve">8 Rue de la Loge, 13002 Marseille, France</w:t>
      </w:r>
    </w:p>
    <w:p>
      <w:pPr>
        <w:pStyle w:val="BodyText"/>
      </w:pPr>
      <w:r>
        <w:t xml:space="preserve">SIRET: 521 884 672 00019</w:t>
      </w:r>
    </w:p>
    <w:p>
      <w:pPr>
        <w:pStyle w:val="BodyText"/>
      </w:pPr>
      <w:r>
        <w:t xml:space="preserve">TVA Intracommunautaire: FR 18 521884672</w:t>
      </w:r>
    </w:p>
    <w:p>
      <w:pPr>
        <w:pStyle w:val="BodyText"/>
      </w:pPr>
      <w:r>
        <w:t xml:space="preserve">Contact: Mme. Sophie Marchetti, Workshop Manager</w:t>
      </w:r>
    </w:p>
    <w:p>
      <w:pPr>
        <w:pStyle w:val="BodyText"/>
      </w:pPr>
      <w:r>
        <w:t xml:space="preserve">Email: s.marchetti@atelier-vieuxport.fr</w:t>
      </w:r>
    </w:p>
    <w:p>
      <w:pPr>
        <w:pStyle w:val="BodyText"/>
      </w:pPr>
      <w:r>
        <w:t xml:space="preserve">Phone: +33 4 91 33 77 45</w:t>
      </w:r>
    </w:p>
    <w:bookmarkEnd w:id="22"/>
    <w:bookmarkStart w:id="23" w:name="order-details"/>
    <w:p>
      <w:pPr>
        <w:pStyle w:val="Heading3"/>
      </w:pPr>
      <w:r>
        <w:t xml:space="preserve">Order Details</w:t>
      </w:r>
    </w:p>
    <w:p>
      <w:pPr>
        <w:pStyle w:val="FirstParagraph"/>
      </w:pPr>
      <w:r>
        <w:rPr>
          <w:bCs/>
          <w:b/>
        </w:rPr>
        <w:t xml:space="preserve">Purchase Order No.:</w:t>
      </w:r>
      <w:r>
        <w:t xml:space="preserve"> </w:t>
      </w:r>
      <w:r>
        <w:t xml:space="preserve">PO-2025-MRS-04871</w:t>
      </w:r>
    </w:p>
    <w:p>
      <w:pPr>
        <w:pStyle w:val="BodyText"/>
      </w:pPr>
      <w:r>
        <w:rPr>
          <w:bCs/>
          <w:b/>
        </w:rPr>
        <w:t xml:space="preserve">Date of Issue:</w:t>
      </w:r>
      <w:r>
        <w:t xml:space="preserve"> </w:t>
      </w:r>
      <w:r>
        <w:t xml:space="preserve">14 June 2025</w:t>
      </w:r>
    </w:p>
    <w:p>
      <w:pPr>
        <w:pStyle w:val="BodyText"/>
      </w:pPr>
      <w:r>
        <w:rPr>
          <w:bCs/>
          <w:b/>
        </w:rPr>
        <w:t xml:space="preserve">Required Completion Date:</w:t>
      </w:r>
      <w:r>
        <w:t xml:space="preserve"> </w:t>
      </w:r>
      <w:r>
        <w:t xml:space="preserve">28 June 2025</w:t>
      </w:r>
    </w:p>
    <w:p>
      <w:pPr>
        <w:pStyle w:val="BodyText"/>
      </w:pPr>
      <w:r>
        <w:rPr>
          <w:bCs/>
          <w:b/>
        </w:rPr>
        <w:t xml:space="preserve">Delivery Location:</w:t>
      </w:r>
      <w:r>
        <w:t xml:space="preserve"> </w:t>
      </w:r>
      <w:r>
        <w:t xml:space="preserve">Provence Logistics Depot, Zone Franche, 13008 Marseille, France</w:t>
      </w:r>
    </w:p>
    <w:p>
      <w:pPr>
        <w:pStyle w:val="BodyText"/>
      </w:pPr>
      <w:r>
        <w:rPr>
          <w:bCs/>
          <w:b/>
        </w:rPr>
        <w:t xml:space="preserve">Currency:</w:t>
      </w:r>
      <w:r>
        <w:t xml:space="preserve"> </w:t>
      </w:r>
      <w:r>
        <w:t xml:space="preserve">EUR (€)</w:t>
      </w:r>
    </w:p>
    <w:p>
      <w:pPr>
        <w:pStyle w:val="BodyText"/>
      </w:pPr>
      <w:r>
        <w:rPr>
          <w:bCs/>
          <w:b/>
        </w:rPr>
        <w:t xml:space="preserve">Payment Terms:</w:t>
      </w:r>
      <w:r>
        <w:t xml:space="preserve"> </w:t>
      </w:r>
      <w:r>
        <w:t xml:space="preserve">Net 30 days from invoice date</w:t>
      </w:r>
    </w:p>
    <w:bookmarkEnd w:id="23"/>
    <w:bookmarkStart w:id="24" w:name="reference-scope"/>
    <w:p>
      <w:pPr>
        <w:pStyle w:val="Heading3"/>
      </w:pPr>
      <w:r>
        <w:t xml:space="preserve">Reference &amp; Scope</w:t>
      </w:r>
    </w:p>
    <w:p>
      <w:pPr>
        <w:pStyle w:val="FirstParagraph"/>
      </w:pPr>
      <w:r>
        <w:rPr>
          <w:bCs/>
          <w:b/>
        </w:rPr>
        <w:t xml:space="preserve">Contract Reference:</w:t>
      </w:r>
      <w:r>
        <w:t xml:space="preserve"> </w:t>
      </w:r>
      <w:r>
        <w:t xml:space="preserve">CTR-2025-FLEET-009</w:t>
      </w:r>
    </w:p>
    <w:p>
      <w:pPr>
        <w:pStyle w:val="BodyText"/>
      </w:pPr>
      <w:r>
        <w:rPr>
          <w:bCs/>
          <w:b/>
        </w:rPr>
        <w:t xml:space="preserve">Scope:</w:t>
      </w:r>
      <w:r>
        <w:t xml:space="preserve"> </w:t>
      </w:r>
      <w:r>
        <w:t xml:space="preserve">Comprehensive mechanic maintenance, diagnostic, and parts replacement for a fleet of 12 commercial vehicles (Mercedes Sprinter and Renault Master) operated in the Marseille metropolitan area.</w:t>
      </w:r>
    </w:p>
    <w:p>
      <w:pPr>
        <w:pStyle w:val="BodyText"/>
      </w:pPr>
      <w:r>
        <w:rPr>
          <w:bCs/>
          <w:b/>
        </w:rPr>
        <w:t xml:space="preserve">Workshop Certification:</w:t>
      </w:r>
      <w:r>
        <w:t xml:space="preserve"> </w:t>
      </w:r>
      <w:r>
        <w:t xml:space="preserve">ISO 9001:2015, Approved by Préfecture des Bouches-du-Rhône</w:t>
      </w:r>
    </w:p>
    <w:bookmarkEnd w:id="24"/>
    <w:bookmarkStart w:id="25" w:name="line-items-mechanic-services-and-parts"/>
    <w:p>
      <w:pPr>
        <w:pStyle w:val="Heading2"/>
      </w:pPr>
      <w:r>
        <w:t xml:space="preserve">Line Items — Mechanic Services and Parts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01</w:t>
            </w:r>
          </w:p>
        </w:tc>
        <w:tc>
          <w:tcPr/>
          <w:p>
            <w:pPr>
              <w:pStyle w:val="Compact"/>
              <w:jc w:val="left"/>
            </w:pPr>
            <w:r>
              <w:t xml:space="preserve">Full diagnostic scan and mechanic assessment of 12 commercial vehicles (Mercedes Sprinter 315 CDI and Renault Master 2.3 dCi) at the Marseille workshop</w:t>
            </w:r>
          </w:p>
        </w:tc>
        <w:tc>
          <w:tcPr/>
          <w:p>
            <w:pPr>
              <w:pStyle w:val="Compact"/>
              <w:jc w:val="left"/>
            </w:pPr>
            <w:r>
              <w:t xml:space="preserve">12</w:t>
            </w:r>
          </w:p>
        </w:tc>
        <w:tc>
          <w:tcPr/>
          <w:p>
            <w:pPr>
              <w:pStyle w:val="Compact"/>
              <w:jc w:val="left"/>
            </w:pPr>
            <w:r>
              <w:t xml:space="preserve">Vehicle</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02</w:t>
            </w:r>
          </w:p>
        </w:tc>
        <w:tc>
          <w:tcPr/>
          <w:p>
            <w:pPr>
              <w:pStyle w:val="Compact"/>
              <w:jc w:val="left"/>
            </w:pPr>
            <w:r>
              <w:t xml:space="preserve">Replacement of front and rear brake assemblies (discs, pads, calipers) — OEM parts, mechanic labour included</w:t>
            </w:r>
          </w:p>
        </w:tc>
        <w:tc>
          <w:tcPr/>
          <w:p>
            <w:pPr>
              <w:pStyle w:val="Compact"/>
              <w:jc w:val="left"/>
            </w:pPr>
            <w:r>
              <w:t xml:space="preserve">12</w:t>
            </w:r>
          </w:p>
        </w:tc>
        <w:tc>
          <w:tcPr/>
          <w:p>
            <w:pPr>
              <w:pStyle w:val="Compact"/>
              <w:jc w:val="left"/>
            </w:pPr>
            <w:r>
              <w:t xml:space="preserve">Vehicle</w:t>
            </w:r>
          </w:p>
        </w:tc>
        <w:tc>
          <w:tcPr/>
          <w:p>
            <w:pPr>
              <w:pStyle w:val="Compact"/>
              <w:jc w:val="left"/>
            </w:pPr>
            <w:r>
              <w:t xml:space="preserve">640.00</w:t>
            </w:r>
          </w:p>
        </w:tc>
        <w:tc>
          <w:tcPr/>
          <w:p>
            <w:pPr>
              <w:pStyle w:val="Compact"/>
              <w:jc w:val="left"/>
            </w:pPr>
            <w:r>
              <w:t xml:space="preserve">7,680.00</w:t>
            </w:r>
          </w:p>
        </w:tc>
      </w:tr>
      <w:tr>
        <w:tc>
          <w:tcPr/>
          <w:p>
            <w:pPr>
              <w:pStyle w:val="Compact"/>
              <w:jc w:val="left"/>
            </w:pPr>
            <w:r>
              <w:t xml:space="preserve">03</w:t>
            </w:r>
          </w:p>
        </w:tc>
        <w:tc>
          <w:tcPr/>
          <w:p>
            <w:pPr>
              <w:pStyle w:val="Compact"/>
              <w:jc w:val="left"/>
            </w:pPr>
            <w:r>
              <w:t xml:space="preserve">Engine oil change, filter replacement, and transmission fluid service per manufacturer specification</w:t>
            </w:r>
          </w:p>
        </w:tc>
        <w:tc>
          <w:tcPr/>
          <w:p>
            <w:pPr>
              <w:pStyle w:val="Compact"/>
              <w:jc w:val="left"/>
            </w:pPr>
            <w:r>
              <w:t xml:space="preserve">12</w:t>
            </w:r>
          </w:p>
        </w:tc>
        <w:tc>
          <w:tcPr/>
          <w:p>
            <w:pPr>
              <w:pStyle w:val="Compact"/>
              <w:jc w:val="left"/>
            </w:pPr>
            <w:r>
              <w:t xml:space="preserve">Vehicle</w:t>
            </w:r>
          </w:p>
        </w:tc>
        <w:tc>
          <w:tcPr/>
          <w:p>
            <w:pPr>
              <w:pStyle w:val="Compact"/>
              <w:jc w:val="left"/>
            </w:pPr>
            <w:r>
              <w:t xml:space="preserve">220.00</w:t>
            </w:r>
          </w:p>
        </w:tc>
        <w:tc>
          <w:tcPr/>
          <w:p>
            <w:pPr>
              <w:pStyle w:val="Compact"/>
              <w:jc w:val="left"/>
            </w:pPr>
            <w:r>
              <w:t xml:space="preserve">2,640.00</w:t>
            </w:r>
          </w:p>
        </w:tc>
      </w:tr>
      <w:tr>
        <w:tc>
          <w:tcPr/>
          <w:p>
            <w:pPr>
              <w:pStyle w:val="Compact"/>
              <w:jc w:val="left"/>
            </w:pPr>
            <w:r>
              <w:t xml:space="preserve">04</w:t>
            </w:r>
          </w:p>
        </w:tc>
        <w:tc>
          <w:tcPr/>
          <w:p>
            <w:pPr>
              <w:pStyle w:val="Compact"/>
              <w:jc w:val="left"/>
            </w:pPr>
            <w:r>
              <w:t xml:space="preserve">Replacement of worn suspension components (shock absorbers, control arms, bushings) — mechanic labour and parts</w:t>
            </w:r>
          </w:p>
        </w:tc>
        <w:tc>
          <w:tcPr/>
          <w:p>
            <w:pPr>
              <w:pStyle w:val="Compact"/>
              <w:jc w:val="left"/>
            </w:pPr>
            <w:r>
              <w:t xml:space="preserve">8</w:t>
            </w:r>
          </w:p>
        </w:tc>
        <w:tc>
          <w:tcPr/>
          <w:p>
            <w:pPr>
              <w:pStyle w:val="Compact"/>
              <w:jc w:val="left"/>
            </w:pPr>
            <w:r>
              <w:t xml:space="preserve">Vehicle</w:t>
            </w:r>
          </w:p>
        </w:tc>
        <w:tc>
          <w:tcPr/>
          <w:p>
            <w:pPr>
              <w:pStyle w:val="Compact"/>
              <w:jc w:val="left"/>
            </w:pPr>
            <w:r>
              <w:t xml:space="preserve">890.00</w:t>
            </w:r>
          </w:p>
        </w:tc>
        <w:tc>
          <w:tcPr/>
          <w:p>
            <w:pPr>
              <w:pStyle w:val="Compact"/>
              <w:jc w:val="left"/>
            </w:pPr>
            <w:r>
              <w:t xml:space="preserve">7,120.00</w:t>
            </w:r>
          </w:p>
        </w:tc>
      </w:tr>
      <w:tr>
        <w:tc>
          <w:tcPr/>
          <w:p>
            <w:pPr>
              <w:pStyle w:val="Compact"/>
              <w:jc w:val="left"/>
            </w:pPr>
            <w:r>
              <w:t xml:space="preserve">05</w:t>
            </w:r>
          </w:p>
        </w:tc>
        <w:tc>
          <w:tcPr/>
          <w:p>
            <w:pPr>
              <w:pStyle w:val="Compact"/>
              <w:jc w:val="left"/>
            </w:pPr>
            <w:r>
              <w:t xml:space="preserve">Alternator and starter motor replacement with OEM-certified units, including mechanic installation and testing</w:t>
            </w:r>
          </w:p>
        </w:tc>
        <w:tc>
          <w:tcPr/>
          <w:p>
            <w:pPr>
              <w:pStyle w:val="Compact"/>
              <w:jc w:val="left"/>
            </w:pPr>
            <w:r>
              <w:t xml:space="preserve">4</w:t>
            </w:r>
          </w:p>
        </w:tc>
        <w:tc>
          <w:tcPr/>
          <w:p>
            <w:pPr>
              <w:pStyle w:val="Compact"/>
              <w:jc w:val="left"/>
            </w:pPr>
            <w:r>
              <w:t xml:space="preserve">Vehicle</w:t>
            </w:r>
          </w:p>
        </w:tc>
        <w:tc>
          <w:tcPr/>
          <w:p>
            <w:pPr>
              <w:pStyle w:val="Compact"/>
              <w:jc w:val="left"/>
            </w:pPr>
            <w:r>
              <w:t xml:space="preserve">1,150.00</w:t>
            </w:r>
          </w:p>
        </w:tc>
        <w:tc>
          <w:tcPr/>
          <w:p>
            <w:pPr>
              <w:pStyle w:val="Compact"/>
              <w:jc w:val="left"/>
            </w:pPr>
            <w:r>
              <w:t xml:space="preserve">4,600.00</w:t>
            </w:r>
          </w:p>
        </w:tc>
      </w:tr>
      <w:tr>
        <w:tc>
          <w:tcPr/>
          <w:p>
            <w:pPr>
              <w:pStyle w:val="Compact"/>
              <w:jc w:val="left"/>
            </w:pPr>
            <w:r>
              <w:t xml:space="preserve">06</w:t>
            </w:r>
          </w:p>
        </w:tc>
        <w:tc>
          <w:tcPr/>
          <w:p>
            <w:pPr>
              <w:pStyle w:val="Compact"/>
              <w:jc w:val="left"/>
            </w:pPr>
            <w:r>
              <w:t xml:space="preserve">Climate control system inspection, refrigerant recharge, and compressor repair for all 12 vehicles</w:t>
            </w:r>
          </w:p>
        </w:tc>
        <w:tc>
          <w:tcPr/>
          <w:p>
            <w:pPr>
              <w:pStyle w:val="Compact"/>
              <w:jc w:val="left"/>
            </w:pPr>
            <w:r>
              <w:t xml:space="preserve">12</w:t>
            </w:r>
          </w:p>
        </w:tc>
        <w:tc>
          <w:tcPr/>
          <w:p>
            <w:pPr>
              <w:pStyle w:val="Compact"/>
              <w:jc w:val="left"/>
            </w:pPr>
            <w:r>
              <w:t xml:space="preserve">Vehicle</w:t>
            </w:r>
          </w:p>
        </w:tc>
        <w:tc>
          <w:tcPr/>
          <w:p>
            <w:pPr>
              <w:pStyle w:val="Compact"/>
              <w:jc w:val="left"/>
            </w:pPr>
            <w:r>
              <w:t xml:space="preserve">310.00</w:t>
            </w:r>
          </w:p>
        </w:tc>
        <w:tc>
          <w:tcPr/>
          <w:p>
            <w:pPr>
              <w:pStyle w:val="Compact"/>
              <w:jc w:val="left"/>
            </w:pPr>
            <w:r>
              <w:t xml:space="preserve">3,720.00</w:t>
            </w:r>
          </w:p>
        </w:tc>
      </w:tr>
      <w:tr>
        <w:tc>
          <w:tcPr/>
          <w:p>
            <w:pPr>
              <w:pStyle w:val="Compact"/>
              <w:jc w:val="left"/>
            </w:pPr>
            <w:r>
              <w:t xml:space="preserve">07</w:t>
            </w:r>
          </w:p>
        </w:tc>
        <w:tc>
          <w:tcPr/>
          <w:p>
            <w:pPr>
              <w:pStyle w:val="Compact"/>
              <w:jc w:val="left"/>
            </w:pPr>
            <w:r>
              <w:t xml:space="preserve">Tire rotation, wheel alignment, and replacement of 24 tyres (225/75 R16C) with fitting and balancing</w:t>
            </w:r>
          </w:p>
        </w:tc>
        <w:tc>
          <w:tcPr/>
          <w:p>
            <w:pPr>
              <w:pStyle w:val="Compact"/>
              <w:jc w:val="left"/>
            </w:pPr>
            <w:r>
              <w:t xml:space="preserve">24</w:t>
            </w:r>
          </w:p>
        </w:tc>
        <w:tc>
          <w:tcPr/>
          <w:p>
            <w:pPr>
              <w:pStyle w:val="Compact"/>
              <w:jc w:val="left"/>
            </w:pPr>
            <w:r>
              <w:t xml:space="preserve">Tyre</w:t>
            </w:r>
          </w:p>
        </w:tc>
        <w:tc>
          <w:tcPr/>
          <w:p>
            <w:pPr>
              <w:pStyle w:val="Compact"/>
              <w:jc w:val="left"/>
            </w:pPr>
            <w:r>
              <w:t xml:space="preserve">145.00</w:t>
            </w:r>
          </w:p>
        </w:tc>
        <w:tc>
          <w:tcPr/>
          <w:p>
            <w:pPr>
              <w:pStyle w:val="Compact"/>
              <w:jc w:val="left"/>
            </w:pPr>
            <w:r>
              <w:t xml:space="preserve">3,480.00</w:t>
            </w:r>
          </w:p>
        </w:tc>
      </w:tr>
      <w:tr>
        <w:tc>
          <w:tcPr/>
          <w:p>
            <w:pPr>
              <w:pStyle w:val="Compact"/>
              <w:jc w:val="left"/>
            </w:pPr>
            <w:r>
              <w:t xml:space="preserve">08</w:t>
            </w:r>
          </w:p>
        </w:tc>
        <w:tc>
          <w:tcPr/>
          <w:p>
            <w:pPr>
              <w:pStyle w:val="Compact"/>
              <w:jc w:val="left"/>
            </w:pPr>
            <w:r>
              <w:t xml:space="preserve">Post-maintenance road test and compliance verification per French Code de la Route (Article R. 325-1) for all vehicles</w:t>
            </w:r>
          </w:p>
        </w:tc>
        <w:tc>
          <w:tcPr/>
          <w:p>
            <w:pPr>
              <w:pStyle w:val="Compact"/>
              <w:jc w:val="left"/>
            </w:pPr>
            <w:r>
              <w:t xml:space="preserve">12</w:t>
            </w:r>
          </w:p>
        </w:tc>
        <w:tc>
          <w:tcPr/>
          <w:p>
            <w:pPr>
              <w:pStyle w:val="Compact"/>
              <w:jc w:val="left"/>
            </w:pPr>
            <w:r>
              <w:t xml:space="preserve">Vehicle</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09</w:t>
            </w:r>
          </w:p>
        </w:tc>
        <w:tc>
          <w:tcPr/>
          <w:p>
            <w:pPr>
              <w:pStyle w:val="Compact"/>
              <w:jc w:val="left"/>
            </w:pPr>
            <w:r>
              <w:t xml:space="preserve">Issuance of official mechanic service report and updated vehicle maintenance logbook entries (in French and English)</w:t>
            </w:r>
          </w:p>
        </w:tc>
        <w:tc>
          <w:tcPr/>
          <w:p>
            <w:pPr>
              <w:pStyle w:val="Compact"/>
              <w:jc w:val="left"/>
            </w:pPr>
            <w:r>
              <w:t xml:space="preserve">12</w:t>
            </w:r>
          </w:p>
        </w:tc>
        <w:tc>
          <w:tcPr/>
          <w:p>
            <w:pPr>
              <w:pStyle w:val="Compact"/>
              <w:jc w:val="left"/>
            </w:pPr>
            <w:r>
              <w:t xml:space="preserve">Report</w:t>
            </w:r>
          </w:p>
        </w:tc>
        <w:tc>
          <w:tcPr/>
          <w:p>
            <w:pPr>
              <w:pStyle w:val="Compact"/>
              <w:jc w:val="left"/>
            </w:pPr>
            <w:r>
              <w:t xml:space="preserve">45.00</w:t>
            </w:r>
          </w:p>
        </w:tc>
        <w:tc>
          <w:tcPr/>
          <w:p>
            <w:pPr>
              <w:pStyle w:val="Compact"/>
              <w:jc w:val="left"/>
            </w:pPr>
            <w:r>
              <w:t xml:space="preserve">540.00</w:t>
            </w:r>
          </w:p>
        </w:tc>
      </w:tr>
    </w:tbl>
    <w:p>
      <w:pPr>
        <w:pStyle w:val="BodyText"/>
      </w:pPr>
      <w:r>
        <w:t xml:space="preserve">Subtotal: € 33,140.00</w:t>
      </w:r>
    </w:p>
    <w:p>
      <w:pPr>
        <w:pStyle w:val="BodyText"/>
      </w:pPr>
      <w:r>
        <w:t xml:space="preserve">VAT (TVA) at 20% (French standard rate): € 6,628.00</w:t>
      </w:r>
    </w:p>
    <w:p>
      <w:pPr>
        <w:pStyle w:val="BodyText"/>
      </w:pPr>
      <w:r>
        <w:t xml:space="preserve">Grand Total: € 39,768.00</w:t>
      </w:r>
    </w:p>
    <w:bookmarkEnd w:id="25"/>
    <w:bookmarkStart w:id="26"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French Republic, specifically the Code civil (Articles 1101–1217) and the Code de commerce applicable to commercial transactions in the Bouches-du-Rhône department, Marseille jurisdiction.</w:t>
      </w:r>
    </w:p>
    <w:p>
      <w:pPr>
        <w:numPr>
          <w:ilvl w:val="0"/>
          <w:numId w:val="1001"/>
        </w:numPr>
        <w:pStyle w:val="Compact"/>
      </w:pPr>
      <w:r>
        <w:rPr>
          <w:bCs/>
          <w:b/>
        </w:rPr>
        <w:t xml:space="preserve">Scope of Mechanic Work:</w:t>
      </w:r>
      <w:r>
        <w:t xml:space="preserve"> </w:t>
      </w:r>
      <w:r>
        <w:t xml:space="preserve">The supplier, Atelier Mécanique du Vieux-Port SARL, shall perform all mechanic services described in the line items above using qualified, certified technicians. All work shall be carried out at the supplier's workshop located at 8 Rue de la Loge, 13002 Marseille, France, or at the buyer's depot in Zone Franche, 13008 Marseille, as mutually agreed in writing.</w:t>
      </w:r>
    </w:p>
    <w:p>
      <w:pPr>
        <w:numPr>
          <w:ilvl w:val="0"/>
          <w:numId w:val="1001"/>
        </w:numPr>
        <w:pStyle w:val="Compact"/>
      </w:pPr>
      <w:r>
        <w:rPr>
          <w:bCs/>
          <w:b/>
        </w:rPr>
        <w:t xml:space="preserve">Parts and Materials:</w:t>
      </w:r>
      <w:r>
        <w:t xml:space="preserve"> </w:t>
      </w:r>
      <w:r>
        <w:t xml:space="preserve">All replacement parts must be original equipment manufacturer (OEM) or equivalent-certified components. The mechanic workshop shall provide part numbers, manufacturer references, and warranty documentation for every component installed. No aftermarket or unverified parts shall be used without prior written approval from the buyer.</w:t>
      </w:r>
    </w:p>
    <w:p>
      <w:pPr>
        <w:numPr>
          <w:ilvl w:val="0"/>
          <w:numId w:val="1001"/>
        </w:numPr>
        <w:pStyle w:val="Compact"/>
      </w:pPr>
      <w:r>
        <w:rPr>
          <w:bCs/>
          <w:b/>
        </w:rPr>
        <w:t xml:space="preserve">Warranty:</w:t>
      </w:r>
      <w:r>
        <w:t xml:space="preserve"> </w:t>
      </w:r>
      <w:r>
        <w:t xml:space="preserve">The mechanic labour and all installed parts carry a minimum warranty of 12 months or 20,000 kilometres (whichever occurs first), in compliance with French consumer and commercial warranty regulations (Code de la consommation, Articles L. 217-1 et seq.).</w:t>
      </w:r>
    </w:p>
    <w:p>
      <w:pPr>
        <w:numPr>
          <w:ilvl w:val="0"/>
          <w:numId w:val="1001"/>
        </w:numPr>
        <w:pStyle w:val="Compact"/>
      </w:pPr>
      <w:r>
        <w:rPr>
          <w:bCs/>
          <w:b/>
        </w:rPr>
        <w:t xml:space="preserve">Delivery and Timeline:</w:t>
      </w:r>
      <w:r>
        <w:t xml:space="preserve"> </w:t>
      </w:r>
      <w:r>
        <w:t xml:space="preserve">All mechanic services must be completed no later than 28 June 2025. The supplier shall provide a detailed work schedule within five (5) business days of this Purchase Order's acceptance. Delays exceeding three (3) business days shall entitle the buyer to a penalty of 0.5% of the total order value per day of delay, capped at 10%.</w:t>
      </w:r>
    </w:p>
    <w:p>
      <w:pPr>
        <w:numPr>
          <w:ilvl w:val="0"/>
          <w:numId w:val="1001"/>
        </w:numPr>
        <w:pStyle w:val="Compact"/>
      </w:pPr>
      <w:r>
        <w:rPr>
          <w:bCs/>
          <w:b/>
        </w:rPr>
        <w:t xml:space="preserve">Payment:</w:t>
      </w:r>
      <w:r>
        <w:t xml:space="preserve"> </w:t>
      </w:r>
      <w:r>
        <w:t xml:space="preserve">Payment shall be made by bank transfer (virement bancaire) to the supplier's designated account within thirty (30) calendar days of receipt of a valid, itemised invoice (facture) issued in accordance with French tax regulations (Article 286 du Code général des impôts). The invoice must include the supplier's SIRET number, TVA identification, and a reference to this Purchase Order number.</w:t>
      </w:r>
    </w:p>
    <w:p>
      <w:pPr>
        <w:numPr>
          <w:ilvl w:val="0"/>
          <w:numId w:val="1001"/>
        </w:numPr>
        <w:pStyle w:val="Compact"/>
      </w:pPr>
      <w:r>
        <w:rPr>
          <w:bCs/>
          <w:b/>
        </w:rPr>
        <w:t xml:space="preserve">Health, Safety, and Environmental Compliance:</w:t>
      </w:r>
      <w:r>
        <w:t xml:space="preserve"> </w:t>
      </w:r>
      <w:r>
        <w:t xml:space="preserve">The mechanic workshop in Marseille shall comply with all applicable French and EU regulations regarding workplace safety (Code du travail), hazardous waste disposal (Code de l'environnement), and emissions standards. The supplier shall maintain valid insurance coverage (assurance responsabilité civile professionnelle) with a minimum liability of € 5,000,000.</w:t>
      </w:r>
    </w:p>
    <w:p>
      <w:pPr>
        <w:numPr>
          <w:ilvl w:val="0"/>
          <w:numId w:val="1001"/>
        </w:numPr>
        <w:pStyle w:val="Compact"/>
      </w:pPr>
      <w:r>
        <w:rPr>
          <w:bCs/>
          <w:b/>
        </w:rPr>
        <w:t xml:space="preserve">Confidentiality:</w:t>
      </w:r>
      <w:r>
        <w:t xml:space="preserve"> </w:t>
      </w:r>
      <w:r>
        <w:t xml:space="preserve">All vehicle data, fleet information, and operational details shared in connection with this Purchase Order are confidential. The mechanic workshop shall not disclose any information to third parties without the buyer's prior written consent, in accordance with the French Data Protection Act and the EU General Data Protection Regulation (GDPR).</w:t>
      </w:r>
    </w:p>
    <w:p>
      <w:pPr>
        <w:numPr>
          <w:ilvl w:val="0"/>
          <w:numId w:val="1001"/>
        </w:numPr>
        <w:pStyle w:val="Compact"/>
      </w:pPr>
      <w:r>
        <w:rPr>
          <w:bCs/>
          <w:b/>
        </w:rPr>
        <w:t xml:space="preserve">Dispute Resolution:</w:t>
      </w:r>
      <w:r>
        <w:t xml:space="preserve"> </w:t>
      </w:r>
      <w:r>
        <w:t xml:space="preserve">Any dispute arising from this Purchase Order shall first be subject to good-faith negotiation between the parties. Failing resolution within thirty (30) days, the dispute shall be submitted to the Tribunal de Commerce de Marseille for adjudication.</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natural disasters, strikes affecting the Marseille port or transport infrastructure, or government-mandated closures, provided that the affected party notifies the other within forty-eight (48) hours.</w:t>
      </w:r>
    </w:p>
    <w:bookmarkEnd w:id="26"/>
    <w:bookmarkStart w:id="27" w:name="acceptance-and-signatures"/>
    <w:p>
      <w:pPr>
        <w:pStyle w:val="Heading2"/>
      </w:pPr>
      <w:r>
        <w:t xml:space="preserve">Acceptance and Signatures</w:t>
      </w:r>
    </w:p>
    <w:p>
      <w:pPr>
        <w:pStyle w:val="FirstParagraph"/>
      </w:pPr>
      <w:r>
        <w:t xml:space="preserve">By signing below, both parties acknowledge and agree to the terms, conditions, and scope of work outlined in this Purchase Order for mechanic services to be performed in Marseille, France.</w:t>
      </w:r>
    </w:p>
    <w:p>
      <w:pPr>
        <w:pStyle w:val="BodyText"/>
      </w:pPr>
      <w:r>
        <w:rPr>
          <w:bCs/>
          <w:b/>
        </w:rPr>
        <w:t xml:space="preserve">For the Buyer:</w:t>
      </w:r>
      <w:r>
        <w:br/>
      </w:r>
      <w:r>
        <w:t xml:space="preserve">Provence Logistics Fleet Management SARL</w:t>
      </w:r>
      <w:r>
        <w:br/>
      </w:r>
      <w:r>
        <w:t xml:space="preserve">Name: M. Laurent Dubois</w:t>
      </w:r>
      <w:r>
        <w:br/>
      </w:r>
      <w:r>
        <w:t xml:space="preserve">Title: Fleet Director</w:t>
      </w:r>
      <w:r>
        <w:br/>
      </w:r>
      <w:r>
        <w:t xml:space="preserve">Date: _______________</w:t>
      </w:r>
    </w:p>
    <w:p>
      <w:pPr>
        <w:pStyle w:val="BodyText"/>
      </w:pPr>
      <w:r>
        <w:rPr>
          <w:bCs/>
          <w:b/>
        </w:rPr>
        <w:t xml:space="preserve">For the Supplier / Mechanic Workshop:</w:t>
      </w:r>
      <w:r>
        <w:br/>
      </w:r>
      <w:r>
        <w:t xml:space="preserve">Atelier Mécanique du Vieux-Port SARL</w:t>
      </w:r>
      <w:r>
        <w:br/>
      </w:r>
      <w:r>
        <w:t xml:space="preserve">Name: Mme. Sophie Marchetti</w:t>
      </w:r>
      <w:r>
        <w:br/>
      </w:r>
      <w:r>
        <w:t xml:space="preserve">Title: Workshop Manager</w:t>
      </w:r>
      <w:r>
        <w:br/>
      </w:r>
      <w:r>
        <w:t xml:space="preserve">Date: _______________</w:t>
      </w:r>
    </w:p>
    <w:p>
      <w:pPr>
        <w:pStyle w:val="BodyText"/>
      </w:pPr>
      <w:r>
        <w:t xml:space="preserve">Purchase Order PO-2025-MRS-04871 | Issued in Marseille, France | Provence Logistics Fleet Management SARL</w:t>
      </w:r>
    </w:p>
    <w:p>
      <w:pPr>
        <w:pStyle w:val="BodyText"/>
      </w:pPr>
      <w:r>
        <w:t xml:space="preserve">This document is valid for 60 days from the date of issue. For queries, contact the Procurement Department at procurement@provence-logistics.fr or +33 4 91 55 22 08.</w:t>
      </w:r>
    </w:p>
    <w:p>
      <w:pPr>
        <w:pStyle w:val="BodyText"/>
      </w:pPr>
      <w:r>
        <w:t xml:space="preserve">Document generated in compliance with French commercial documentation standards. All mechanic services referenced herein are subject to the workshop's professional licence (Carte Professionnelle) issued by the DREETS Provence-Alpes-Côte d'Azur.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 Services - Marseille, France</dc:title>
  <dc:creator/>
  <dc:language>en</dc:language>
  <cp:keywords/>
  <dcterms:created xsi:type="dcterms:W3CDTF">2026-10-10T09:18:41Z</dcterms:created>
  <dcterms:modified xsi:type="dcterms:W3CDTF">2026-10-10T09:18:41Z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