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Mechanic</w:t>
      </w:r>
      <w:r>
        <w:t xml:space="preserve"> </w:t>
      </w:r>
      <w:r>
        <w:t xml:space="preserve">Services</w:t>
      </w:r>
      <w:r>
        <w:t xml:space="preserve"> </w:t>
      </w:r>
      <w:r>
        <w:t xml:space="preserve">-</w:t>
      </w:r>
      <w:r>
        <w:t xml:space="preserve"> </w:t>
      </w:r>
      <w:r>
        <w:t xml:space="preserve">France</w:t>
      </w:r>
      <w:r>
        <w:t xml:space="preserve"> </w:t>
      </w:r>
      <w:r>
        <w:t xml:space="preserve">Paris</w:t>
      </w:r>
    </w:p>
    <w:bookmarkStart w:id="20" w:name="purchase-order"/>
    <w:p>
      <w:pPr>
        <w:pStyle w:val="Heading1"/>
      </w:pPr>
      <w:r>
        <w:t xml:space="preserve">PURCHASE ORDER</w:t>
      </w:r>
    </w:p>
    <w:p>
      <w:pPr>
        <w:pStyle w:val="FirstParagraph"/>
      </w:pPr>
      <w:r>
        <w:rPr>
          <w:bCs/>
          <w:b/>
        </w:rPr>
        <w:t xml:space="preserve">Atelier Mécanique du Quartier Latin</w:t>
      </w:r>
    </w:p>
    <w:p>
      <w:pPr>
        <w:pStyle w:val="BodyText"/>
      </w:pPr>
      <w:r>
        <w:t xml:space="preserve">142 Rue de Vaugirard, 75006 Paris, France</w:t>
      </w:r>
    </w:p>
    <w:p>
      <w:pPr>
        <w:pStyle w:val="BodyText"/>
      </w:pPr>
      <w:r>
        <w:t xml:space="preserve">Tel: +33 1 43 26 88 41 | Email: commandes@atelier-meca-paris.fr</w:t>
      </w:r>
    </w:p>
    <w:p>
      <w:pPr>
        <w:pStyle w:val="BodyText"/>
      </w:pPr>
      <w:r>
        <w:t xml:space="preserve">SIRET: 847 291 635 00021 | TVA Intracommunautaire: FR 42 847291635</w:t>
      </w:r>
    </w:p>
    <w:bookmarkEnd w:id="20"/>
    <w:p>
      <w:pPr>
        <w:pStyle w:val="BodyText"/>
      </w:pPr>
      <w:r>
        <w:rPr>
          <w:bCs/>
          <w:b/>
        </w:rPr>
        <w:t xml:space="preserve">Purchase Order No.:</w:t>
      </w:r>
      <w:r>
        <w:t xml:space="preserve"> </w:t>
      </w:r>
      <w:r>
        <w:t xml:space="preserve">PO-2025-04871</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r>
        <w:br/>
      </w:r>
      <w:r>
        <w:rPr>
          <w:bCs/>
          <w:b/>
        </w:rPr>
        <w:t xml:space="preserve">Delivery Location:</w:t>
      </w:r>
      <w:r>
        <w:t xml:space="preserve"> </w:t>
      </w:r>
      <w:r>
        <w:t xml:space="preserve">Paris, France</w:t>
      </w:r>
      <w:r>
        <w:br/>
      </w:r>
      <w:r>
        <w:rPr>
          <w:bCs/>
          <w:b/>
        </w:rPr>
        <w:t xml:space="preserve">Incoterms:</w:t>
      </w:r>
      <w:r>
        <w:t xml:space="preserve"> </w:t>
      </w:r>
      <w:r>
        <w:t xml:space="preserve">DAP Paris</w:t>
      </w:r>
    </w:p>
    <w:p>
      <w:pPr>
        <w:pStyle w:val="BodyText"/>
      </w:pPr>
      <w:r>
        <w:t xml:space="preserve">MECHANIC SERVICES</w:t>
      </w:r>
      <w:r>
        <w:br/>
      </w:r>
      <w:r>
        <w:br/>
      </w:r>
      <w:r>
        <w:t xml:space="preserve">FRANCE PARIS</w:t>
      </w:r>
    </w:p>
    <w:bookmarkStart w:id="21" w:name="vendor-service-provider-the-mechanic"/>
    <w:p>
      <w:pPr>
        <w:pStyle w:val="Heading2"/>
      </w:pPr>
      <w:r>
        <w:t xml:space="preserve">1. Vendor / Service Provider (The Mechanic)</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Groupe Mécanique Parisienne SARL</w:t>
            </w:r>
          </w:p>
        </w:tc>
      </w:tr>
      <w:tr>
        <w:tc>
          <w:tcPr/>
          <w:p>
            <w:pPr>
              <w:pStyle w:val="Compact"/>
              <w:jc w:val="left"/>
            </w:pPr>
            <w:r>
              <w:rPr>
                <w:bCs/>
                <w:b/>
              </w:rPr>
              <w:t xml:space="preserve">Lead Mechanic:</w:t>
            </w:r>
          </w:p>
        </w:tc>
        <w:tc>
          <w:tcPr/>
          <w:p>
            <w:pPr>
              <w:pStyle w:val="Compact"/>
              <w:jc w:val="left"/>
            </w:pPr>
            <w:r>
              <w:t xml:space="preserve">M. Jean-Pierre Dubois, Certified Automotive Mechanic (CAP Mécanique Automobile)</w:t>
            </w:r>
          </w:p>
        </w:tc>
      </w:tr>
      <w:tr>
        <w:tc>
          <w:tcPr/>
          <w:p>
            <w:pPr>
              <w:pStyle w:val="Compact"/>
              <w:jc w:val="left"/>
            </w:pPr>
            <w:r>
              <w:rPr>
                <w:bCs/>
                <w:b/>
              </w:rPr>
              <w:t xml:space="preserve">Address:</w:t>
            </w:r>
          </w:p>
        </w:tc>
        <w:tc>
          <w:tcPr/>
          <w:p>
            <w:pPr>
              <w:pStyle w:val="Compact"/>
              <w:jc w:val="left"/>
            </w:pPr>
            <w:r>
              <w:t xml:space="preserve">28 Avenue de la République, 75011 Paris, France</w:t>
            </w:r>
          </w:p>
        </w:tc>
      </w:tr>
      <w:tr>
        <w:tc>
          <w:tcPr/>
          <w:p>
            <w:pPr>
              <w:pStyle w:val="Compact"/>
              <w:jc w:val="left"/>
            </w:pPr>
            <w:r>
              <w:rPr>
                <w:bCs/>
                <w:b/>
              </w:rPr>
              <w:t xml:space="preserve">Contact:</w:t>
            </w:r>
          </w:p>
        </w:tc>
        <w:tc>
          <w:tcPr/>
          <w:p>
            <w:pPr>
              <w:pStyle w:val="Compact"/>
              <w:jc w:val="left"/>
            </w:pPr>
            <w:r>
              <w:t xml:space="preserve">+33 1 48 05 22 67 | contact@groupe-meca-parisienne.fr</w:t>
            </w:r>
          </w:p>
        </w:tc>
      </w:tr>
      <w:tr>
        <w:tc>
          <w:tcPr/>
          <w:p>
            <w:pPr>
              <w:pStyle w:val="Compact"/>
              <w:jc w:val="left"/>
            </w:pPr>
            <w:r>
              <w:rPr>
                <w:bCs/>
                <w:b/>
              </w:rPr>
              <w:t xml:space="preserve">Professional License:</w:t>
            </w:r>
          </w:p>
        </w:tc>
        <w:tc>
          <w:tcPr/>
          <w:p>
            <w:pPr>
              <w:pStyle w:val="Compact"/>
              <w:jc w:val="left"/>
            </w:pPr>
            <w:r>
              <w:t xml:space="preserve">Carte Professionnelle N° 2019-75-04482 (Issued by Préfecture de Paris)</w:t>
            </w:r>
          </w:p>
        </w:tc>
      </w:tr>
      <w:tr>
        <w:tc>
          <w:tcPr/>
          <w:p>
            <w:pPr>
              <w:pStyle w:val="Compact"/>
              <w:jc w:val="left"/>
            </w:pPr>
            <w:r>
              <w:rPr>
                <w:bCs/>
                <w:b/>
              </w:rPr>
              <w:t xml:space="preserve">Specialization:</w:t>
            </w:r>
          </w:p>
        </w:tc>
        <w:tc>
          <w:tcPr/>
          <w:p>
            <w:pPr>
              <w:pStyle w:val="Compact"/>
              <w:jc w:val="left"/>
            </w:pPr>
            <w:r>
              <w:t xml:space="preserve">Heavy-duty diesel engine repair, transmission overhaul, and preventive maintenance for commercial vehicles operating within the France Paris metropolitan area</w:t>
            </w:r>
          </w:p>
        </w:tc>
      </w:tr>
    </w:tbl>
    <w:bookmarkEnd w:id="21"/>
    <w:bookmarkStart w:id="22" w:name="purchasing-entity-bill-to"/>
    <w:p>
      <w:pPr>
        <w:pStyle w:val="Heading2"/>
      </w:pPr>
      <w:r>
        <w:t xml:space="preserve">2. Purchasing Entity (Bill To)</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w:t>
            </w:r>
          </w:p>
        </w:tc>
        <w:tc>
          <w:tcPr/>
          <w:p>
            <w:pPr>
              <w:pStyle w:val="Compact"/>
              <w:jc w:val="left"/>
            </w:pPr>
            <w:r>
              <w:t xml:space="preserve">Transports Logistiques Île-de-France SAS</w:t>
            </w:r>
          </w:p>
        </w:tc>
      </w:tr>
      <w:tr>
        <w:tc>
          <w:tcPr/>
          <w:p>
            <w:pPr>
              <w:pStyle w:val="Compact"/>
              <w:jc w:val="left"/>
            </w:pPr>
            <w:r>
              <w:rPr>
                <w:bCs/>
                <w:b/>
              </w:rPr>
              <w:t xml:space="preserve">Address:</w:t>
            </w:r>
          </w:p>
        </w:tc>
        <w:tc>
          <w:tcPr/>
          <w:p>
            <w:pPr>
              <w:pStyle w:val="Compact"/>
              <w:jc w:val="left"/>
            </w:pPr>
            <w:r>
              <w:t xml:space="preserve">5 Rue de la Convention, 75015 Paris, France</w:t>
            </w:r>
          </w:p>
        </w:tc>
      </w:tr>
      <w:tr>
        <w:tc>
          <w:tcPr/>
          <w:p>
            <w:pPr>
              <w:pStyle w:val="Compact"/>
              <w:jc w:val="left"/>
            </w:pPr>
            <w:r>
              <w:rPr>
                <w:bCs/>
                <w:b/>
              </w:rPr>
              <w:t xml:space="preserve">Authorized Signatory:</w:t>
            </w:r>
          </w:p>
        </w:tc>
        <w:tc>
          <w:tcPr/>
          <w:p>
            <w:pPr>
              <w:pStyle w:val="Compact"/>
              <w:jc w:val="left"/>
            </w:pPr>
            <w:r>
              <w:t xml:space="preserve">Mme. Claire Fontaine, Director of Operations</w:t>
            </w:r>
          </w:p>
        </w:tc>
      </w:tr>
      <w:tr>
        <w:tc>
          <w:tcPr/>
          <w:p>
            <w:pPr>
              <w:pStyle w:val="Compact"/>
              <w:jc w:val="left"/>
            </w:pPr>
            <w:r>
              <w:rPr>
                <w:bCs/>
                <w:b/>
              </w:rPr>
              <w:t xml:space="preserve">Bank Details:</w:t>
            </w:r>
          </w:p>
        </w:tc>
        <w:tc>
          <w:tcPr/>
          <w:p>
            <w:pPr>
              <w:pStyle w:val="Compact"/>
              <w:jc w:val="left"/>
            </w:pPr>
            <w:r>
              <w:t xml:space="preserve">IBAN: FR76 3000 4000 0312 3456 7890 123 | BIC: BNPAFRPPXXX</w:t>
            </w:r>
          </w:p>
        </w:tc>
      </w:tr>
    </w:tbl>
    <w:bookmarkEnd w:id="22"/>
    <w:bookmarkStart w:id="23" w:name="line-items-mechanic-services-and-parts"/>
    <w:p>
      <w:pPr>
        <w:pStyle w:val="Heading2"/>
      </w:pPr>
      <w:r>
        <w:t xml:space="preserve">3. Line Items – Mechanic Services and Parts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 / Item</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Complete overhaul of 12-litre diesel engine (Mercedes-Benz OM470) including replacement of cylinder head gasket, turbocharger, and fuel injection pump. Performed by certified Mechanic at the France Paris workshop facility.</w:t>
            </w:r>
          </w:p>
        </w:tc>
        <w:tc>
          <w:tcPr/>
          <w:p>
            <w:pPr>
              <w:pStyle w:val="Compact"/>
              <w:jc w:val="left"/>
            </w:pPr>
            <w:r>
              <w:t xml:space="preserve">1</w:t>
            </w:r>
          </w:p>
        </w:tc>
        <w:tc>
          <w:tcPr/>
          <w:p>
            <w:pPr>
              <w:pStyle w:val="Compact"/>
              <w:jc w:val="left"/>
            </w:pPr>
            <w:r>
              <w:t xml:space="preserve">Job</w:t>
            </w:r>
          </w:p>
        </w:tc>
        <w:tc>
          <w:tcPr/>
          <w:p>
            <w:pPr>
              <w:pStyle w:val="Compact"/>
              <w:jc w:val="left"/>
            </w:pPr>
            <w:r>
              <w:t xml:space="preserve">4,850.00</w:t>
            </w:r>
          </w:p>
        </w:tc>
        <w:tc>
          <w:tcPr/>
          <w:p>
            <w:pPr>
              <w:pStyle w:val="Compact"/>
              <w:jc w:val="left"/>
            </w:pPr>
            <w:r>
              <w:t xml:space="preserve">4,850.00</w:t>
            </w:r>
          </w:p>
        </w:tc>
      </w:tr>
      <w:tr>
        <w:tc>
          <w:tcPr/>
          <w:p>
            <w:pPr>
              <w:pStyle w:val="Compact"/>
              <w:jc w:val="left"/>
            </w:pPr>
            <w:r>
              <w:t xml:space="preserve">02</w:t>
            </w:r>
          </w:p>
        </w:tc>
        <w:tc>
          <w:tcPr/>
          <w:p>
            <w:pPr>
              <w:pStyle w:val="Compact"/>
              <w:jc w:val="left"/>
            </w:pPr>
            <w:r>
              <w:t xml:space="preserve">Transmission rebuild – 9-speed automatic gearbox (ZF 9HP) including clutch pack replacement, torque converter inspection, and fluid exchange. Service to be completed within the France Paris service zone.</w:t>
            </w:r>
          </w:p>
        </w:tc>
        <w:tc>
          <w:tcPr/>
          <w:p>
            <w:pPr>
              <w:pStyle w:val="Compact"/>
              <w:jc w:val="left"/>
            </w:pPr>
            <w:r>
              <w:t xml:space="preserve">1</w:t>
            </w:r>
          </w:p>
        </w:tc>
        <w:tc>
          <w:tcPr/>
          <w:p>
            <w:pPr>
              <w:pStyle w:val="Compact"/>
              <w:jc w:val="left"/>
            </w:pPr>
            <w:r>
              <w:t xml:space="preserve">Job</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03</w:t>
            </w:r>
          </w:p>
        </w:tc>
        <w:tc>
          <w:tcPr/>
          <w:p>
            <w:pPr>
              <w:pStyle w:val="Compact"/>
              <w:jc w:val="left"/>
            </w:pPr>
            <w:r>
              <w:t xml:space="preserve">Preventive maintenance package for fleet of 8 commercial vehicles (40,000 km service interval): oil and filter change, brake inspection, suspension check, and diagnostic scan. Executed by the Mechanic team at the Paris, France depot.</w:t>
            </w:r>
          </w:p>
        </w:tc>
        <w:tc>
          <w:tcPr/>
          <w:p>
            <w:pPr>
              <w:pStyle w:val="Compact"/>
              <w:jc w:val="left"/>
            </w:pPr>
            <w:r>
              <w:t xml:space="preserve">8</w:t>
            </w:r>
          </w:p>
        </w:tc>
        <w:tc>
          <w:tcPr/>
          <w:p>
            <w:pPr>
              <w:pStyle w:val="Compact"/>
              <w:jc w:val="left"/>
            </w:pPr>
            <w:r>
              <w:t xml:space="preserve">Vehicle</w:t>
            </w:r>
          </w:p>
        </w:tc>
        <w:tc>
          <w:tcPr/>
          <w:p>
            <w:pPr>
              <w:pStyle w:val="Compact"/>
              <w:jc w:val="left"/>
            </w:pPr>
            <w:r>
              <w:t xml:space="preserve">620.00</w:t>
            </w:r>
          </w:p>
        </w:tc>
        <w:tc>
          <w:tcPr/>
          <w:p>
            <w:pPr>
              <w:pStyle w:val="Compact"/>
              <w:jc w:val="left"/>
            </w:pPr>
            <w:r>
              <w:t xml:space="preserve">4,960.00</w:t>
            </w:r>
          </w:p>
        </w:tc>
      </w:tr>
      <w:tr>
        <w:tc>
          <w:tcPr/>
          <w:p>
            <w:pPr>
              <w:pStyle w:val="Compact"/>
              <w:jc w:val="left"/>
            </w:pPr>
            <w:r>
              <w:t xml:space="preserve">04</w:t>
            </w:r>
          </w:p>
        </w:tc>
        <w:tc>
          <w:tcPr/>
          <w:p>
            <w:pPr>
              <w:pStyle w:val="Compact"/>
              <w:jc w:val="left"/>
            </w:pPr>
            <w:r>
              <w:t xml:space="preserve">Supply and fitting of OEM brake pads and rotors (front and rear) for 4 heavy-duty trucks. Parts sourced from authorized France Paris distribution center.</w:t>
            </w:r>
          </w:p>
        </w:tc>
        <w:tc>
          <w:tcPr/>
          <w:p>
            <w:pPr>
              <w:pStyle w:val="Compact"/>
              <w:jc w:val="left"/>
            </w:pPr>
            <w:r>
              <w:t xml:space="preserve">4</w:t>
            </w:r>
          </w:p>
        </w:tc>
        <w:tc>
          <w:tcPr/>
          <w:p>
            <w:pPr>
              <w:pStyle w:val="Compact"/>
              <w:jc w:val="left"/>
            </w:pPr>
            <w:r>
              <w:t xml:space="preserve">Set</w:t>
            </w:r>
          </w:p>
        </w:tc>
        <w:tc>
          <w:tcPr/>
          <w:p>
            <w:pPr>
              <w:pStyle w:val="Compact"/>
              <w:jc w:val="left"/>
            </w:pPr>
            <w:r>
              <w:t xml:space="preserve">1,150.00</w:t>
            </w:r>
          </w:p>
        </w:tc>
        <w:tc>
          <w:tcPr/>
          <w:p>
            <w:pPr>
              <w:pStyle w:val="Compact"/>
              <w:jc w:val="left"/>
            </w:pPr>
            <w:r>
              <w:t xml:space="preserve">4,600.00</w:t>
            </w:r>
          </w:p>
        </w:tc>
      </w:tr>
      <w:tr>
        <w:tc>
          <w:tcPr/>
          <w:p>
            <w:pPr>
              <w:pStyle w:val="Compact"/>
              <w:jc w:val="left"/>
            </w:pPr>
            <w:r>
              <w:t xml:space="preserve">05</w:t>
            </w:r>
          </w:p>
        </w:tc>
        <w:tc>
          <w:tcPr/>
          <w:p>
            <w:pPr>
              <w:pStyle w:val="Compact"/>
              <w:jc w:val="left"/>
            </w:pPr>
            <w:r>
              <w:t xml:space="preserve">Electrical system diagnostic and repair – alternator replacement, wiring harness inspection, and battery management system calibration for 2 vehicles. Performed by the Mechanic at the France Paris workshop.</w:t>
            </w:r>
          </w:p>
        </w:tc>
        <w:tc>
          <w:tcPr/>
          <w:p>
            <w:pPr>
              <w:pStyle w:val="Compact"/>
              <w:jc w:val="left"/>
            </w:pPr>
            <w:r>
              <w:t xml:space="preserve">2</w:t>
            </w:r>
          </w:p>
        </w:tc>
        <w:tc>
          <w:tcPr/>
          <w:p>
            <w:pPr>
              <w:pStyle w:val="Compact"/>
              <w:jc w:val="left"/>
            </w:pPr>
            <w:r>
              <w:t xml:space="preserve">Vehicle</w:t>
            </w:r>
          </w:p>
        </w:tc>
        <w:tc>
          <w:tcPr/>
          <w:p>
            <w:pPr>
              <w:pStyle w:val="Compact"/>
              <w:jc w:val="left"/>
            </w:pPr>
            <w:r>
              <w:t xml:space="preserve">890.00</w:t>
            </w:r>
          </w:p>
        </w:tc>
        <w:tc>
          <w:tcPr/>
          <w:p>
            <w:pPr>
              <w:pStyle w:val="Compact"/>
              <w:jc w:val="left"/>
            </w:pPr>
            <w:r>
              <w:t xml:space="preserve">1,780.00</w:t>
            </w:r>
          </w:p>
        </w:tc>
      </w:tr>
      <w:tr>
        <w:tc>
          <w:tcPr/>
          <w:p>
            <w:pPr>
              <w:pStyle w:val="Compact"/>
              <w:jc w:val="left"/>
            </w:pPr>
            <w:r>
              <w:t xml:space="preserve">06</w:t>
            </w:r>
          </w:p>
        </w:tc>
        <w:tc>
          <w:tcPr/>
          <w:p>
            <w:pPr>
              <w:pStyle w:val="Compact"/>
              <w:jc w:val="left"/>
            </w:pPr>
            <w:r>
              <w:t xml:space="preserve">Annual vehicle inspection (Contrôle Technique) preparation and corrective adjustments for 6 vehicles to comply with French roadworthiness regulations in the France Paris region.</w:t>
            </w:r>
          </w:p>
        </w:tc>
        <w:tc>
          <w:tcPr/>
          <w:p>
            <w:pPr>
              <w:pStyle w:val="Compact"/>
              <w:jc w:val="left"/>
            </w:pPr>
            <w:r>
              <w:t xml:space="preserve">6</w:t>
            </w:r>
          </w:p>
        </w:tc>
        <w:tc>
          <w:tcPr/>
          <w:p>
            <w:pPr>
              <w:pStyle w:val="Compact"/>
              <w:jc w:val="left"/>
            </w:pPr>
            <w:r>
              <w:t xml:space="preserve">Vehicle</w:t>
            </w:r>
          </w:p>
        </w:tc>
        <w:tc>
          <w:tcPr/>
          <w:p>
            <w:pPr>
              <w:pStyle w:val="Compact"/>
              <w:jc w:val="left"/>
            </w:pPr>
            <w:r>
              <w:t xml:space="preserve">340.00</w:t>
            </w:r>
          </w:p>
        </w:tc>
        <w:tc>
          <w:tcPr/>
          <w:p>
            <w:pPr>
              <w:pStyle w:val="Compact"/>
              <w:jc w:val="left"/>
            </w:pPr>
            <w:r>
              <w:t xml:space="preserve">2,040.00</w:t>
            </w:r>
          </w:p>
        </w:tc>
      </w:tr>
      <w:tr>
        <w:tc>
          <w:tcPr>
            <w:gridSpan w:val="5"/>
          </w:tcPr>
          <w:p>
            <w:pPr>
              <w:pStyle w:val="Compact"/>
              <w:jc w:val="right"/>
            </w:pPr>
            <w:r>
              <w:t xml:space="preserve">Subtotal (EUR)</w:t>
            </w:r>
          </w:p>
        </w:tc>
        <w:tc>
          <w:tcPr/>
          <w:p>
            <w:pPr>
              <w:pStyle w:val="Compact"/>
              <w:jc w:val="left"/>
            </w:pPr>
            <w:r>
              <w:t xml:space="preserve">21,430.00</w:t>
            </w:r>
          </w:p>
        </w:tc>
      </w:tr>
      <w:tr>
        <w:tc>
          <w:tcPr>
            <w:gridSpan w:val="5"/>
          </w:tcPr>
          <w:p>
            <w:pPr>
              <w:pStyle w:val="Compact"/>
              <w:jc w:val="right"/>
            </w:pPr>
            <w:r>
              <w:t xml:space="preserve">TVA 20% (France)</w:t>
            </w:r>
          </w:p>
        </w:tc>
        <w:tc>
          <w:tcPr/>
          <w:p>
            <w:pPr>
              <w:pStyle w:val="Compact"/>
              <w:jc w:val="left"/>
            </w:pPr>
            <w:r>
              <w:t xml:space="preserve">4,286.00</w:t>
            </w:r>
          </w:p>
        </w:tc>
      </w:tr>
      <w:tr>
        <w:tc>
          <w:tcPr>
            <w:gridSpan w:val="5"/>
          </w:tcPr>
          <w:p>
            <w:pPr>
              <w:pStyle w:val="Compact"/>
              <w:jc w:val="right"/>
            </w:pPr>
            <w:r>
              <w:t xml:space="preserve">TOTAL DUE (EUR)</w:t>
            </w:r>
          </w:p>
        </w:tc>
        <w:tc>
          <w:tcPr/>
          <w:p>
            <w:pPr>
              <w:pStyle w:val="Compact"/>
              <w:jc w:val="left"/>
            </w:pPr>
            <w:r>
              <w:t xml:space="preserve">25,716.00</w:t>
            </w:r>
          </w:p>
        </w:tc>
      </w:tr>
    </w:tbl>
    <w:bookmarkEnd w:id="23"/>
    <w:bookmarkStart w:id="24" w:name="terms-and-conditions"/>
    <w:p>
      <w:pPr>
        <w:pStyle w:val="Heading2"/>
      </w:pPr>
      <w:r>
        <w:t xml:space="preserve">4. Terms and Conditions</w:t>
      </w:r>
    </w:p>
    <w:p>
      <w:pPr>
        <w:numPr>
          <w:ilvl w:val="0"/>
          <w:numId w:val="1001"/>
        </w:numPr>
        <w:pStyle w:val="Compact"/>
      </w:pPr>
      <w:r>
        <w:t xml:space="preserve">This Purchase Order constitutes a binding agreement between Transports Logistiques Île-de-France SAS and Groupe Mécanique Parisienne SARL for the provision of Mechanic services and associated parts as detailed in Section 3 above.</w:t>
      </w:r>
    </w:p>
    <w:p>
      <w:pPr>
        <w:numPr>
          <w:ilvl w:val="0"/>
          <w:numId w:val="1001"/>
        </w:numPr>
        <w:pStyle w:val="Compact"/>
      </w:pPr>
      <w:r>
        <w:t xml:space="preserve">All work shall be performed at the Mechanic's workshop located at 28 Avenue de la République, 75011 Paris, France, or at the client's facility within the France Paris metropolitan area, as mutually agreed upon in writing prior to commencement of each task.</w:t>
      </w:r>
    </w:p>
    <w:p>
      <w:pPr>
        <w:numPr>
          <w:ilvl w:val="0"/>
          <w:numId w:val="1001"/>
        </w:numPr>
        <w:pStyle w:val="Compact"/>
      </w:pPr>
      <w:r>
        <w:t xml:space="preserve">The Mechanic warrants that all services shall be carried out in accordance with the French Code de la Route, applicable European vehicle safety directives, and the manufacturer's recommended maintenance schedules. All work is guaranteed for a period of twelve (12) months or 20,000 kilometres, whichever occurs first.</w:t>
      </w:r>
    </w:p>
    <w:p>
      <w:pPr>
        <w:numPr>
          <w:ilvl w:val="0"/>
          <w:numId w:val="1001"/>
        </w:numPr>
        <w:pStyle w:val="Compact"/>
      </w:pPr>
      <w:r>
        <w:t xml:space="preserve">Payment shall be made by bank transfer to the account specified in Section 2 within thirty (30) calendar days of the date of this Purchase Order. Late payments shall incur interest at the rate prescribed by Article L441-10 of the French Code de Commerce.</w:t>
      </w:r>
    </w:p>
    <w:p>
      <w:pPr>
        <w:numPr>
          <w:ilvl w:val="0"/>
          <w:numId w:val="1001"/>
        </w:numPr>
        <w:pStyle w:val="Compact"/>
      </w:pPr>
      <w:r>
        <w:t xml:space="preserve">All parts supplied under this Purchase Order shall be new, original equipment manufacturer (OEM) components, or approved aftermarket equivalents. The Mechanic shall provide part numbers and warranty documentation for all replaced components.</w:t>
      </w:r>
    </w:p>
    <w:p>
      <w:pPr>
        <w:numPr>
          <w:ilvl w:val="0"/>
          <w:numId w:val="1001"/>
        </w:numPr>
        <w:pStyle w:val="Compact"/>
      </w:pPr>
      <w:r>
        <w:t xml:space="preserve">The Mechanic shall maintain full professional liability insurance (assurance responsabilité civile professionnelle) with a minimum coverage of €5,000,000, valid throughout the France Paris region, for the duration of this contract.</w:t>
      </w:r>
    </w:p>
    <w:p>
      <w:pPr>
        <w:numPr>
          <w:ilvl w:val="0"/>
          <w:numId w:val="1001"/>
        </w:numPr>
        <w:pStyle w:val="Compact"/>
      </w:pPr>
      <w:r>
        <w:t xml:space="preserve">Any modifications, additions, or cancellations to this Purchase Order must be confirmed in writing by both parties. Verbal instructions given at the France Paris workshop shall not alter the scope of work defined herein.</w:t>
      </w:r>
    </w:p>
    <w:p>
      <w:pPr>
        <w:numPr>
          <w:ilvl w:val="0"/>
          <w:numId w:val="1001"/>
        </w:numPr>
        <w:pStyle w:val="Compact"/>
      </w:pPr>
      <w:r>
        <w:t xml:space="preserve">In the event of a dispute arising from this Purchase Order, the parties agree to seek amicable resolution first. Failing resolution within thirty (30) days, the matter shall be submitted to the Tribunal de Commerce de Paris, France, which shall have exclusive jurisdiction.</w:t>
      </w:r>
    </w:p>
    <w:p>
      <w:pPr>
        <w:numPr>
          <w:ilvl w:val="0"/>
          <w:numId w:val="1001"/>
        </w:numPr>
        <w:pStyle w:val="Compact"/>
      </w:pPr>
      <w:r>
        <w:t xml:space="preserve">This Purchase Order is governed by the laws of the French Republic. All communications related to this document shall be conducted in French or English, with the French version prevailing in case of any discrepancy.</w:t>
      </w:r>
    </w:p>
    <w:p>
      <w:pPr>
        <w:numPr>
          <w:ilvl w:val="0"/>
          <w:numId w:val="1001"/>
        </w:numPr>
        <w:pStyle w:val="Compact"/>
      </w:pPr>
      <w:r>
        <w:t xml:space="preserve">The Mechanic shall comply with all applicable French environmental regulations regarding the disposal of used oils, batteries, brake fluid, and other hazardous materials generated during the performance of services under this Purchase Order in France Paris.</w:t>
      </w:r>
    </w:p>
    <w:bookmarkEnd w:id="24"/>
    <w:bookmarkStart w:id="25" w:name="delivery-and-completion-schedule"/>
    <w:p>
      <w:pPr>
        <w:pStyle w:val="Heading2"/>
      </w:pPr>
      <w:r>
        <w:t xml:space="preserve">5. Delivery and Completion Schedule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Target Completion Date</w:t>
            </w:r>
          </w:p>
        </w:tc>
        <w:tc>
          <w:tcPr/>
          <w:p>
            <w:pPr>
              <w:pStyle w:val="Compact"/>
              <w:jc w:val="left"/>
            </w:pPr>
            <w:r>
              <w:t xml:space="preserve">Location</w:t>
            </w:r>
          </w:p>
        </w:tc>
      </w:tr>
      <w:tr>
        <w:tc>
          <w:tcPr/>
          <w:p>
            <w:pPr>
              <w:pStyle w:val="Compact"/>
              <w:jc w:val="left"/>
            </w:pPr>
            <w:r>
              <w:t xml:space="preserve">Engine overhaul (Ref 01) and Transmission rebuild (Ref 02)</w:t>
            </w:r>
          </w:p>
        </w:tc>
        <w:tc>
          <w:tcPr/>
          <w:p>
            <w:pPr>
              <w:pStyle w:val="Compact"/>
              <w:jc w:val="left"/>
            </w:pPr>
            <w:r>
              <w:t xml:space="preserve">28 June 2025</w:t>
            </w:r>
          </w:p>
        </w:tc>
        <w:tc>
          <w:tcPr/>
          <w:p>
            <w:pPr>
              <w:pStyle w:val="Compact"/>
              <w:jc w:val="left"/>
            </w:pPr>
            <w:r>
              <w:t xml:space="preserve">Workshop, 75011 Paris, France</w:t>
            </w:r>
          </w:p>
        </w:tc>
      </w:tr>
      <w:tr>
        <w:tc>
          <w:tcPr/>
          <w:p>
            <w:pPr>
              <w:pStyle w:val="Compact"/>
              <w:jc w:val="left"/>
            </w:pPr>
            <w:r>
              <w:t xml:space="preserve">Fleet preventive maintenance (Ref 03)</w:t>
            </w:r>
          </w:p>
        </w:tc>
        <w:tc>
          <w:tcPr/>
          <w:p>
            <w:pPr>
              <w:pStyle w:val="Compact"/>
              <w:jc w:val="left"/>
            </w:pPr>
            <w:r>
              <w:t xml:space="preserve">05 July 2025</w:t>
            </w:r>
          </w:p>
        </w:tc>
        <w:tc>
          <w:tcPr/>
          <w:p>
            <w:pPr>
              <w:pStyle w:val="Compact"/>
              <w:jc w:val="left"/>
            </w:pPr>
            <w:r>
              <w:t xml:space="preserve">Client depot, 75015 Paris, France</w:t>
            </w:r>
          </w:p>
        </w:tc>
      </w:tr>
      <w:tr>
        <w:tc>
          <w:tcPr/>
          <w:p>
            <w:pPr>
              <w:pStyle w:val="Compact"/>
              <w:jc w:val="left"/>
            </w:pPr>
            <w:r>
              <w:t xml:space="preserve">Brake system replacement (Ref 04)</w:t>
            </w:r>
          </w:p>
        </w:tc>
        <w:tc>
          <w:tcPr/>
          <w:p>
            <w:pPr>
              <w:pStyle w:val="Compact"/>
              <w:jc w:val="left"/>
            </w:pPr>
            <w:r>
              <w:t xml:space="preserve">10 July 2025</w:t>
            </w:r>
          </w:p>
        </w:tc>
        <w:tc>
          <w:tcPr/>
          <w:p>
            <w:pPr>
              <w:pStyle w:val="Compact"/>
              <w:jc w:val="left"/>
            </w:pPr>
            <w:r>
              <w:t xml:space="preserve">Workshop, 75011 Paris, France</w:t>
            </w:r>
          </w:p>
        </w:tc>
      </w:tr>
      <w:tr>
        <w:tc>
          <w:tcPr/>
          <w:p>
            <w:pPr>
              <w:pStyle w:val="Compact"/>
              <w:jc w:val="left"/>
            </w:pPr>
            <w:r>
              <w:t xml:space="preserve">Electrical diagnostics (Ref 05) and Inspection prep (Ref 06)</w:t>
            </w:r>
          </w:p>
        </w:tc>
        <w:tc>
          <w:tcPr/>
          <w:p>
            <w:pPr>
              <w:pStyle w:val="Compact"/>
              <w:jc w:val="left"/>
            </w:pPr>
            <w:r>
              <w:t xml:space="preserve">18 July 2025</w:t>
            </w:r>
          </w:p>
        </w:tc>
        <w:tc>
          <w:tcPr/>
          <w:p>
            <w:pPr>
              <w:pStyle w:val="Compact"/>
              <w:jc w:val="left"/>
            </w:pPr>
            <w:r>
              <w:t xml:space="preserve">Workshop, 75011 Paris, France</w:t>
            </w:r>
          </w:p>
        </w:tc>
      </w:tr>
    </w:tbl>
    <w:bookmarkEnd w:id="25"/>
    <w:p>
      <w:pPr>
        <w:pStyle w:val="BodyText"/>
      </w:pPr>
      <w:r>
        <w:rPr>
          <w:bCs/>
          <w:b/>
        </w:rPr>
        <w:t xml:space="preserve">For and on behalf of the Purchasing Entity:</w:t>
      </w:r>
    </w:p>
    <w:p>
      <w:pPr>
        <w:pStyle w:val="BodyText"/>
      </w:pPr>
      <w:r>
        <w:t xml:space="preserve">Transports Logistiques Île-de-France SAS</w:t>
      </w:r>
    </w:p>
    <w:p>
      <w:pPr>
        <w:pStyle w:val="BodyText"/>
      </w:pPr>
      <w:r>
        <w:t xml:space="preserve">Mme. Claire Fontaine</w:t>
      </w:r>
      <w:r>
        <w:br/>
      </w:r>
      <w:r>
        <w:t xml:space="preserve">Director of Operations</w:t>
      </w:r>
      <w:r>
        <w:br/>
      </w:r>
      <w:r>
        <w:t xml:space="preserve">Date: _______________</w:t>
      </w:r>
    </w:p>
    <w:p>
      <w:pPr>
        <w:pStyle w:val="BodyText"/>
      </w:pPr>
      <w:r>
        <w:rPr>
          <w:bCs/>
          <w:b/>
        </w:rPr>
        <w:t xml:space="preserve">For and on behalf of the Mechanic / Vendor:</w:t>
      </w:r>
    </w:p>
    <w:p>
      <w:pPr>
        <w:pStyle w:val="BodyText"/>
      </w:pPr>
      <w:r>
        <w:t xml:space="preserve">Groupe Mécanique Parisienne SARL</w:t>
      </w:r>
    </w:p>
    <w:p>
      <w:pPr>
        <w:pStyle w:val="BodyText"/>
      </w:pPr>
      <w:r>
        <w:t xml:space="preserve">M. Jean-Pierre Dubois</w:t>
      </w:r>
      <w:r>
        <w:br/>
      </w:r>
      <w:r>
        <w:t xml:space="preserve">Lead Mechanic &amp; Managing Director</w:t>
      </w:r>
      <w:r>
        <w:br/>
      </w:r>
      <w:r>
        <w:t xml:space="preserve">Date: _______________</w:t>
      </w:r>
    </w:p>
    <w:p>
      <w:pPr>
        <w:pStyle w:val="BodyText"/>
      </w:pPr>
      <w:r>
        <w:t xml:space="preserve">This Purchase Order was issued in France Paris and is valid for a period of thirty (30) days from the date of issue. Please reference Purchase Order No. PO-2025-04871 in all correspondence and invoicing related to this transaction. The Mechanic services described herein are subject to the terms and conditions set forth in this document and applicable French commercial law.</w:t>
      </w:r>
    </w:p>
    <w:p>
      <w:pPr>
        <w:pStyle w:val="BodyText"/>
      </w:pPr>
      <w:r>
        <w:t xml:space="preserve">Document generated: 14 June 2025 | Page 1 of 1 | Confidential – For commercial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Mechanic Services - France Paris</dc:title>
  <dc:creator/>
  <dc:language>en</dc:language>
  <cp:keywords/>
  <dcterms:created xsi:type="dcterms:W3CDTF">2026-10-10T06:29:25Z</dcterms:created>
  <dcterms:modified xsi:type="dcterms:W3CDTF">2026-10-10T06:29:25Z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