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Tehran,</w:t>
      </w:r>
      <w:r>
        <w:t xml:space="preserve"> </w:t>
      </w:r>
      <w:r>
        <w:t xml:space="preserve">Iran</w:t>
      </w:r>
    </w:p>
    <w:bookmarkStart w:id="21" w:name="purchase-order"/>
    <w:p>
      <w:pPr>
        <w:pStyle w:val="Heading1"/>
      </w:pPr>
      <w:r>
        <w:t xml:space="preserve">PURCHASE ORDER</w:t>
      </w:r>
    </w:p>
    <w:bookmarkStart w:id="20" w:name="X80f28368ee0e5d23162eaa84c9b4cc343825d88"/>
    <w:p>
      <w:pPr>
        <w:pStyle w:val="Heading2"/>
      </w:pPr>
      <w:r>
        <w:t xml:space="preserve">Professional Mechanic Services &amp; Automotive Maintenance Contract</w:t>
      </w:r>
    </w:p>
    <w:p>
      <w:pPr>
        <w:pStyle w:val="FirstParagraph"/>
      </w:pPr>
      <w:r>
        <w:t xml:space="preserve">PO No: IR-THR-2025-04871</w:t>
      </w:r>
    </w:p>
    <w:p>
      <w:pPr>
        <w:pStyle w:val="BodyText"/>
      </w:pPr>
      <w:r>
        <w:rPr>
          <w:bCs/>
          <w:b/>
        </w:rPr>
        <w:t xml:space="preserve">Date of Issue:</w:t>
      </w:r>
      <w:r>
        <w:t xml:space="preserve"> </w:t>
      </w:r>
      <w:r>
        <w:t xml:space="preserve">15 June 2025   |  </w:t>
      </w:r>
      <w:r>
        <w:t xml:space="preserve"> </w:t>
      </w:r>
      <w:r>
        <w:rPr>
          <w:bCs/>
          <w:b/>
        </w:rPr>
        <w:t xml:space="preserve">Valid Until:</w:t>
      </w:r>
      <w:r>
        <w:t xml:space="preserve"> </w:t>
      </w:r>
      <w:r>
        <w:t xml:space="preserve">15 September 2025</w:t>
      </w:r>
    </w:p>
    <w:p>
      <w:pPr>
        <w:pStyle w:val="BodyText"/>
      </w:pPr>
      <w:r>
        <w:rPr>
          <w:bCs/>
          <w:b/>
        </w:rPr>
        <w:t xml:space="preserve">Location of Service:</w:t>
      </w:r>
      <w:r>
        <w:t xml:space="preserve"> </w:t>
      </w:r>
      <w:r>
        <w:t xml:space="preserve">Tehran, Islamic Republic of Iran</w:t>
      </w:r>
    </w:p>
    <w:bookmarkEnd w:id="20"/>
    <w:bookmarkEnd w:id="21"/>
    <w:bookmarkStart w:id="22" w:name="purchasing-party-buyer"/>
    <w:p>
      <w:pPr>
        <w:pStyle w:val="Heading3"/>
      </w:pPr>
      <w:r>
        <w:t xml:space="preserve">Purchasing Party (Buyer)</w:t>
      </w:r>
    </w:p>
    <w:p>
      <w:pPr>
        <w:pStyle w:val="FirstParagraph"/>
      </w:pPr>
      <w:r>
        <w:rPr>
          <w:bCs/>
          <w:b/>
        </w:rPr>
        <w:t xml:space="preserve">Company:</w:t>
      </w:r>
      <w:r>
        <w:t xml:space="preserve"> </w:t>
      </w:r>
      <w:r>
        <w:t xml:space="preserve">Tehran Industrial Fleet Management Co. (TIFMC)</w:t>
      </w:r>
    </w:p>
    <w:p>
      <w:pPr>
        <w:pStyle w:val="BodyText"/>
      </w:pPr>
      <w:r>
        <w:rPr>
          <w:bCs/>
          <w:b/>
        </w:rPr>
        <w:t xml:space="preserve">Address:</w:t>
      </w:r>
      <w:r>
        <w:t xml:space="preserve"> </w:t>
      </w:r>
      <w:r>
        <w:t xml:space="preserve">No. 42, Valiasr Street, Enghelab Square, Tehran, Iran</w:t>
      </w:r>
    </w:p>
    <w:p>
      <w:pPr>
        <w:pStyle w:val="BodyText"/>
      </w:pPr>
      <w:r>
        <w:rPr>
          <w:bCs/>
          <w:b/>
        </w:rPr>
        <w:t xml:space="preserve">Postal Code:</w:t>
      </w:r>
      <w:r>
        <w:t xml:space="preserve"> </w:t>
      </w:r>
      <w:r>
        <w:t xml:space="preserve">11375-4421</w:t>
      </w:r>
    </w:p>
    <w:p>
      <w:pPr>
        <w:pStyle w:val="BodyText"/>
      </w:pPr>
      <w:r>
        <w:rPr>
          <w:bCs/>
          <w:b/>
        </w:rPr>
        <w:t xml:space="preserve">Phone:</w:t>
      </w:r>
      <w:r>
        <w:t xml:space="preserve"> </w:t>
      </w:r>
      <w:r>
        <w:t xml:space="preserve">+98-21-8876-5432</w:t>
      </w:r>
    </w:p>
    <w:p>
      <w:pPr>
        <w:pStyle w:val="BodyText"/>
      </w:pPr>
      <w:r>
        <w:rPr>
          <w:bCs/>
          <w:b/>
        </w:rPr>
        <w:t xml:space="preserve">Email:</w:t>
      </w:r>
      <w:r>
        <w:t xml:space="preserve"> </w:t>
      </w:r>
      <w:r>
        <w:t xml:space="preserve">procurement@tifmc-iran.ir</w:t>
      </w:r>
    </w:p>
    <w:p>
      <w:pPr>
        <w:pStyle w:val="BodyText"/>
      </w:pPr>
      <w:r>
        <w:rPr>
          <w:bCs/>
          <w:b/>
        </w:rPr>
        <w:t xml:space="preserve">Registration No.:</w:t>
      </w:r>
      <w:r>
        <w:t xml:space="preserve"> </w:t>
      </w:r>
      <w:r>
        <w:t xml:space="preserve">IR-THR-2019-004521</w:t>
      </w:r>
    </w:p>
    <w:bookmarkEnd w:id="22"/>
    <w:bookmarkStart w:id="23" w:name="supplier-service-provider-seller"/>
    <w:p>
      <w:pPr>
        <w:pStyle w:val="Heading3"/>
      </w:pPr>
      <w:r>
        <w:t xml:space="preserve">Supplier / Service Provider (Seller)</w:t>
      </w:r>
    </w:p>
    <w:p>
      <w:pPr>
        <w:pStyle w:val="FirstParagraph"/>
      </w:pPr>
      <w:r>
        <w:rPr>
          <w:bCs/>
          <w:b/>
        </w:rPr>
        <w:t xml:space="preserve">Company:</w:t>
      </w:r>
      <w:r>
        <w:t xml:space="preserve"> </w:t>
      </w:r>
      <w:r>
        <w:t xml:space="preserve">Persian Auto Mechanic Services Ltd. (PAMS)</w:t>
      </w:r>
    </w:p>
    <w:p>
      <w:pPr>
        <w:pStyle w:val="BodyText"/>
      </w:pPr>
      <w:r>
        <w:rPr>
          <w:bCs/>
          <w:b/>
        </w:rPr>
        <w:t xml:space="preserve">Address:</w:t>
      </w:r>
      <w:r>
        <w:t xml:space="preserve"> </w:t>
      </w:r>
      <w:r>
        <w:t xml:space="preserve">Unit 7, Industrial Zone 3, Karaj Road, Tehran, Iran</w:t>
      </w:r>
    </w:p>
    <w:p>
      <w:pPr>
        <w:pStyle w:val="BodyText"/>
      </w:pPr>
      <w:r>
        <w:rPr>
          <w:bCs/>
          <w:b/>
        </w:rPr>
        <w:t xml:space="preserve">Postal Code:</w:t>
      </w:r>
      <w:r>
        <w:t xml:space="preserve"> </w:t>
      </w:r>
      <w:r>
        <w:t xml:space="preserve">14987-3310</w:t>
      </w:r>
    </w:p>
    <w:p>
      <w:pPr>
        <w:pStyle w:val="BodyText"/>
      </w:pPr>
      <w:r>
        <w:rPr>
          <w:bCs/>
          <w:b/>
        </w:rPr>
        <w:t xml:space="preserve">Phone:</w:t>
      </w:r>
      <w:r>
        <w:t xml:space="preserve"> </w:t>
      </w:r>
      <w:r>
        <w:t xml:space="preserve">+98-21-4455-6677</w:t>
      </w:r>
    </w:p>
    <w:p>
      <w:pPr>
        <w:pStyle w:val="BodyText"/>
      </w:pPr>
      <w:r>
        <w:rPr>
          <w:bCs/>
          <w:b/>
        </w:rPr>
        <w:t xml:space="preserve">Email:</w:t>
      </w:r>
      <w:r>
        <w:t xml:space="preserve"> </w:t>
      </w:r>
      <w:r>
        <w:t xml:space="preserve">contracts@pams-tehran.ir</w:t>
      </w:r>
    </w:p>
    <w:p>
      <w:pPr>
        <w:pStyle w:val="BodyText"/>
      </w:pPr>
      <w:r>
        <w:rPr>
          <w:bCs/>
          <w:b/>
        </w:rPr>
        <w:t xml:space="preserve">Registration No.:</w:t>
      </w:r>
      <w:r>
        <w:t xml:space="preserve"> </w:t>
      </w:r>
      <w:r>
        <w:t xml:space="preserve">IR-THR-2021-008834</w:t>
      </w:r>
    </w:p>
    <w:bookmarkEnd w:id="23"/>
    <w:p>
      <w:pPr>
        <w:pStyle w:val="BodyText"/>
      </w:pPr>
      <w:r>
        <w:t xml:space="preserve">1. Scope of Purchase Order – Mechanic Services in Tehran, Iran</w:t>
      </w:r>
    </w:p>
    <w:p>
      <w:pPr>
        <w:pStyle w:val="BodyText"/>
      </w:pPr>
      <w:r>
        <w:t xml:space="preserve">This Purchase Order is issued by Tehran Industrial Fleet Management Co. (TIFMC) to formally authorize and procure the professional services of a certified</w:t>
      </w:r>
      <w:r>
        <w:t xml:space="preserve"> </w:t>
      </w:r>
      <w:r>
        <w:t xml:space="preserve">Mechanic</w:t>
      </w:r>
      <w:r>
        <w:t xml:space="preserve"> </w:t>
      </w:r>
      <w:r>
        <w:t xml:space="preserve">and associated automotive maintenance personnel from Persian Auto Mechanic Services Ltd. (PAMS). The scope of this Purchase Order covers the full-time engagement of a senior</w:t>
      </w:r>
      <w:r>
        <w:t xml:space="preserve"> </w:t>
      </w:r>
      <w:r>
        <w:t xml:space="preserve">Mechanic</w:t>
      </w:r>
      <w:r>
        <w:t xml:space="preserve">, two junior mechanics, and one diagnostic technician to provide ongoing preventive maintenance, corrective repairs, and fleet management support for a fleet of 120 commercial vehicles operated within the greater</w:t>
      </w:r>
      <w:r>
        <w:t xml:space="preserve"> </w:t>
      </w:r>
      <w:r>
        <w:t xml:space="preserve">Tehran, Iran</w:t>
      </w:r>
      <w:r>
        <w:t xml:space="preserve"> </w:t>
      </w:r>
      <w:r>
        <w:t xml:space="preserve">metropolitan area. All services rendered under this Purchase Order shall be performed at the designated service facility located in the Karaj Road Industrial Zone, Tehran, Iran, or at such other locations within Tehran as mutually agreed upon in writing by both parties.</w:t>
      </w:r>
    </w:p>
    <w:p>
      <w:pPr>
        <w:pStyle w:val="BodyText"/>
      </w:pPr>
      <w:r>
        <w:t xml:space="preserve">2. Itemized Services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Mechanic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(IRR)</w:t>
            </w:r>
          </w:p>
        </w:tc>
        <w:tc>
          <w:tcPr/>
          <w:p>
            <w:pPr>
              <w:pStyle w:val="Compact"/>
              <w:jc w:val="left"/>
            </w:pPr>
            <w:r>
              <w:t xml:space="preserve">Total Price (IRR)</w:t>
            </w:r>
          </w:p>
        </w:tc>
      </w:tr>
      <w:tr>
        <w:tc>
          <w:tcPr/>
          <w:p>
            <w:pPr>
              <w:pStyle w:val="Compact"/>
              <w:jc w:val="left"/>
            </w:pPr>
            <w:r>
              <w:t xml:space="preserve">01</w:t>
            </w:r>
          </w:p>
        </w:tc>
        <w:tc>
          <w:tcPr/>
          <w:p>
            <w:pPr>
              <w:pStyle w:val="Compact"/>
              <w:jc w:val="left"/>
            </w:pPr>
            <w:r>
              <w:t xml:space="preserve">Senior Mechanic – Full-time engagement (8-hour shifts, 5 days/week) for engine diagnostics, transmission repair, and major overhauls of commercial vehicles in Tehran, Iran</w:t>
            </w:r>
          </w:p>
        </w:tc>
        <w:tc>
          <w:tcPr/>
          <w:p>
            <w:pPr>
              <w:pStyle w:val="Compact"/>
              <w:jc w:val="left"/>
            </w:pPr>
            <w:r>
              <w:t xml:space="preserve">1</w:t>
            </w:r>
          </w:p>
        </w:tc>
        <w:tc>
          <w:tcPr/>
          <w:p>
            <w:pPr>
              <w:pStyle w:val="Compact"/>
              <w:jc w:val="left"/>
            </w:pPr>
            <w:r>
              <w:t xml:space="preserve">Position / Month</w:t>
            </w:r>
          </w:p>
        </w:tc>
        <w:tc>
          <w:tcPr/>
          <w:p>
            <w:pPr>
              <w:pStyle w:val="Compact"/>
              <w:jc w:val="left"/>
            </w:pPr>
            <w:r>
              <w:t xml:space="preserve">85,000,000</w:t>
            </w:r>
          </w:p>
        </w:tc>
        <w:tc>
          <w:tcPr/>
          <w:p>
            <w:pPr>
              <w:pStyle w:val="Compact"/>
              <w:jc w:val="left"/>
            </w:pPr>
            <w:r>
              <w:t xml:space="preserve">85,000,000</w:t>
            </w:r>
          </w:p>
        </w:tc>
      </w:tr>
      <w:tr>
        <w:tc>
          <w:tcPr/>
          <w:p>
            <w:pPr>
              <w:pStyle w:val="Compact"/>
              <w:jc w:val="left"/>
            </w:pPr>
            <w:r>
              <w:t xml:space="preserve">02</w:t>
            </w:r>
          </w:p>
        </w:tc>
        <w:tc>
          <w:tcPr/>
          <w:p>
            <w:pPr>
              <w:pStyle w:val="Compact"/>
              <w:jc w:val="left"/>
            </w:pPr>
            <w:r>
              <w:t xml:space="preserve">Junior Mechanic – Full-time engagement for routine oil changes, brake servicing, tire rotation, and minor mechanical repairs at the Tehran facility</w:t>
            </w:r>
          </w:p>
        </w:tc>
        <w:tc>
          <w:tcPr/>
          <w:p>
            <w:pPr>
              <w:pStyle w:val="Compact"/>
              <w:jc w:val="left"/>
            </w:pPr>
            <w:r>
              <w:t xml:space="preserve">2</w:t>
            </w:r>
          </w:p>
        </w:tc>
        <w:tc>
          <w:tcPr/>
          <w:p>
            <w:pPr>
              <w:pStyle w:val="Compact"/>
              <w:jc w:val="left"/>
            </w:pPr>
            <w:r>
              <w:t xml:space="preserve">Positions / Month</w:t>
            </w:r>
          </w:p>
        </w:tc>
        <w:tc>
          <w:tcPr/>
          <w:p>
            <w:pPr>
              <w:pStyle w:val="Compact"/>
              <w:jc w:val="left"/>
            </w:pPr>
            <w:r>
              <w:t xml:space="preserve">52,000,000</w:t>
            </w:r>
          </w:p>
        </w:tc>
        <w:tc>
          <w:tcPr/>
          <w:p>
            <w:pPr>
              <w:pStyle w:val="Compact"/>
              <w:jc w:val="left"/>
            </w:pPr>
            <w:r>
              <w:t xml:space="preserve">104,000,000</w:t>
            </w:r>
          </w:p>
        </w:tc>
      </w:tr>
      <w:tr>
        <w:tc>
          <w:tcPr/>
          <w:p>
            <w:pPr>
              <w:pStyle w:val="Compact"/>
              <w:jc w:val="left"/>
            </w:pPr>
            <w:r>
              <w:t xml:space="preserve">03</w:t>
            </w:r>
          </w:p>
        </w:tc>
        <w:tc>
          <w:tcPr/>
          <w:p>
            <w:pPr>
              <w:pStyle w:val="Compact"/>
              <w:jc w:val="left"/>
            </w:pPr>
            <w:r>
              <w:t xml:space="preserve">Automotive Diagnostic Technician – Full-time engagement for computerized engine diagnostics, electrical system troubleshooting, and ECU calibration for the Tehran fleet</w:t>
            </w:r>
          </w:p>
        </w:tc>
        <w:tc>
          <w:tcPr/>
          <w:p>
            <w:pPr>
              <w:pStyle w:val="Compact"/>
              <w:jc w:val="left"/>
            </w:pPr>
            <w:r>
              <w:t xml:space="preserve">1</w:t>
            </w:r>
          </w:p>
        </w:tc>
        <w:tc>
          <w:tcPr/>
          <w:p>
            <w:pPr>
              <w:pStyle w:val="Compact"/>
              <w:jc w:val="left"/>
            </w:pPr>
            <w:r>
              <w:t xml:space="preserve">Position / Month</w:t>
            </w:r>
          </w:p>
        </w:tc>
        <w:tc>
          <w:tcPr/>
          <w:p>
            <w:pPr>
              <w:pStyle w:val="Compact"/>
              <w:jc w:val="left"/>
            </w:pPr>
            <w:r>
              <w:t xml:space="preserve">68,000,000</w:t>
            </w:r>
          </w:p>
        </w:tc>
        <w:tc>
          <w:tcPr/>
          <w:p>
            <w:pPr>
              <w:pStyle w:val="Compact"/>
              <w:jc w:val="left"/>
            </w:pPr>
            <w:r>
              <w:t xml:space="preserve">68,000,000</w:t>
            </w:r>
          </w:p>
        </w:tc>
      </w:tr>
      <w:tr>
        <w:tc>
          <w:tcPr/>
          <w:p>
            <w:pPr>
              <w:pStyle w:val="Compact"/>
              <w:jc w:val="left"/>
            </w:pPr>
            <w:r>
              <w:t xml:space="preserve">04</w:t>
            </w:r>
          </w:p>
        </w:tc>
        <w:tc>
          <w:tcPr/>
          <w:p>
            <w:pPr>
              <w:pStyle w:val="Compact"/>
              <w:jc w:val="left"/>
            </w:pPr>
            <w:r>
              <w:t xml:space="preserve">Emergency Mechanic Call-Out Service – 24/7 availability for breakdown response within the Tehran, Iran city limits (up to 40 calls per month)</w:t>
            </w:r>
          </w:p>
        </w:tc>
        <w:tc>
          <w:tcPr/>
          <w:p>
            <w:pPr>
              <w:pStyle w:val="Compact"/>
              <w:jc w:val="left"/>
            </w:pPr>
            <w:r>
              <w:t xml:space="preserve">40</w:t>
            </w:r>
          </w:p>
        </w:tc>
        <w:tc>
          <w:tcPr/>
          <w:p>
            <w:pPr>
              <w:pStyle w:val="Compact"/>
              <w:jc w:val="left"/>
            </w:pPr>
            <w:r>
              <w:t xml:space="preserve">Call-outs / Month</w:t>
            </w:r>
          </w:p>
        </w:tc>
        <w:tc>
          <w:tcPr/>
          <w:p>
            <w:pPr>
              <w:pStyle w:val="Compact"/>
              <w:jc w:val="left"/>
            </w:pPr>
            <w:r>
              <w:t xml:space="preserve">3,500,000</w:t>
            </w:r>
          </w:p>
        </w:tc>
        <w:tc>
          <w:tcPr/>
          <w:p>
            <w:pPr>
              <w:pStyle w:val="Compact"/>
              <w:jc w:val="left"/>
            </w:pPr>
            <w:r>
              <w:t xml:space="preserve">140,000,000</w:t>
            </w:r>
          </w:p>
        </w:tc>
      </w:tr>
      <w:tr>
        <w:tc>
          <w:tcPr/>
          <w:p>
            <w:pPr>
              <w:pStyle w:val="Compact"/>
              <w:jc w:val="left"/>
            </w:pPr>
            <w:r>
              <w:t xml:space="preserve">05</w:t>
            </w:r>
          </w:p>
        </w:tc>
        <w:tc>
          <w:tcPr/>
          <w:p>
            <w:pPr>
              <w:pStyle w:val="Compact"/>
              <w:jc w:val="left"/>
            </w:pPr>
            <w:r>
              <w:t xml:space="preserve">Preventive Maintenance Program – Scheduled 5,000 km service intervals for all 120 fleet vehicles (oil, filters, fluids, inspection) conducted by the Mechanic team in Tehran</w:t>
            </w:r>
          </w:p>
        </w:tc>
        <w:tc>
          <w:tcPr/>
          <w:p>
            <w:pPr>
              <w:pStyle w:val="Compact"/>
              <w:jc w:val="left"/>
            </w:pPr>
            <w:r>
              <w:t xml:space="preserve">120</w:t>
            </w:r>
          </w:p>
        </w:tc>
        <w:tc>
          <w:tcPr/>
          <w:p>
            <w:pPr>
              <w:pStyle w:val="Compact"/>
              <w:jc w:val="left"/>
            </w:pPr>
            <w:r>
              <w:t xml:space="preserve">Vehicles / Month</w:t>
            </w:r>
          </w:p>
        </w:tc>
        <w:tc>
          <w:tcPr/>
          <w:p>
            <w:pPr>
              <w:pStyle w:val="Compact"/>
              <w:jc w:val="left"/>
            </w:pPr>
            <w:r>
              <w:t xml:space="preserve">2,800,000</w:t>
            </w:r>
          </w:p>
        </w:tc>
        <w:tc>
          <w:tcPr/>
          <w:p>
            <w:pPr>
              <w:pStyle w:val="Compact"/>
              <w:jc w:val="left"/>
            </w:pPr>
            <w:r>
              <w:t xml:space="preserve">336,000,000</w:t>
            </w:r>
          </w:p>
        </w:tc>
      </w:tr>
      <w:tr>
        <w:tc>
          <w:tcPr/>
          <w:p>
            <w:pPr>
              <w:pStyle w:val="Compact"/>
              <w:jc w:val="left"/>
            </w:pPr>
            <w:r>
              <w:t xml:space="preserve">06</w:t>
            </w:r>
          </w:p>
        </w:tc>
        <w:tc>
          <w:tcPr/>
          <w:p>
            <w:pPr>
              <w:pStyle w:val="Compact"/>
              <w:jc w:val="left"/>
            </w:pPr>
            <w:r>
              <w:t xml:space="preserve">Specialized Mechanic Training – Quarterly advanced training sessions for the Mechanic staff on new vehicle technologies, Iranian emission standards, and safety protocols</w:t>
            </w:r>
          </w:p>
        </w:tc>
        <w:tc>
          <w:tcPr/>
          <w:p>
            <w:pPr>
              <w:pStyle w:val="Compact"/>
              <w:jc w:val="left"/>
            </w:pPr>
            <w:r>
              <w:t xml:space="preserve">4</w:t>
            </w:r>
          </w:p>
        </w:tc>
        <w:tc>
          <w:tcPr/>
          <w:p>
            <w:pPr>
              <w:pStyle w:val="Compact"/>
              <w:jc w:val="left"/>
            </w:pPr>
            <w:r>
              <w:t xml:space="preserve">Sessions / Year</w:t>
            </w:r>
          </w:p>
        </w:tc>
        <w:tc>
          <w:tcPr/>
          <w:p>
            <w:pPr>
              <w:pStyle w:val="Compact"/>
              <w:jc w:val="left"/>
            </w:pPr>
            <w:r>
              <w:t xml:space="preserve">15,000,000</w:t>
            </w:r>
          </w:p>
        </w:tc>
        <w:tc>
          <w:tcPr/>
          <w:p>
            <w:pPr>
              <w:pStyle w:val="Compact"/>
              <w:jc w:val="left"/>
            </w:pPr>
            <w:r>
              <w:t xml:space="preserve">60,000,000</w:t>
            </w:r>
          </w:p>
        </w:tc>
      </w:tr>
      <w:tr>
        <w:tc>
          <w:tcPr/>
          <w:p>
            <w:pPr>
              <w:pStyle w:val="Compact"/>
              <w:jc w:val="left"/>
            </w:pPr>
            <w:r>
              <w:t xml:space="preserve">07</w:t>
            </w:r>
          </w:p>
        </w:tc>
        <w:tc>
          <w:tcPr/>
          <w:p>
            <w:pPr>
              <w:pStyle w:val="Compact"/>
              <w:jc w:val="left"/>
            </w:pPr>
            <w:r>
              <w:t xml:space="preserve">Warranty &amp; Quality Assurance – Post-repair warranty coverage (90 days) on all mechanical work performed by the Mechanic team in Tehran, Iran</w:t>
            </w:r>
          </w:p>
        </w:tc>
        <w:tc>
          <w:tcPr/>
          <w:p>
            <w:pPr>
              <w:pStyle w:val="Compact"/>
              <w:jc w:val="left"/>
            </w:pPr>
            <w:r>
              <w:t xml:space="preserve">1</w:t>
            </w:r>
          </w:p>
        </w:tc>
        <w:tc>
          <w:tcPr/>
          <w:p>
            <w:pPr>
              <w:pStyle w:val="Compact"/>
              <w:jc w:val="left"/>
            </w:pPr>
            <w:r>
              <w:t xml:space="preserve">Contract / Year</w:t>
            </w:r>
          </w:p>
        </w:tc>
        <w:tc>
          <w:tcPr/>
          <w:p>
            <w:pPr>
              <w:pStyle w:val="Compact"/>
              <w:jc w:val="left"/>
            </w:pPr>
            <w:r>
              <w:t xml:space="preserve">25,000,000</w:t>
            </w:r>
          </w:p>
        </w:tc>
        <w:tc>
          <w:tcPr/>
          <w:p>
            <w:pPr>
              <w:pStyle w:val="Compact"/>
              <w:jc w:val="left"/>
            </w:pPr>
            <w:r>
              <w:t xml:space="preserve">25,000,000</w:t>
            </w:r>
          </w:p>
        </w:tc>
      </w:tr>
      <w:tr>
        <w:tc>
          <w:tcPr>
            <w:gridSpan w:val="5"/>
          </w:tcPr>
          <w:p>
            <w:pPr>
              <w:pStyle w:val="Compact"/>
              <w:jc w:val="right"/>
            </w:pPr>
            <w:r>
              <w:t xml:space="preserve">TOTAL AMOUNT (Monthly)</w:t>
            </w:r>
          </w:p>
        </w:tc>
        <w:tc>
          <w:tcPr/>
          <w:p>
            <w:pPr>
              <w:pStyle w:val="Compact"/>
              <w:jc w:val="left"/>
            </w:pPr>
            <w:r>
              <w:t xml:space="preserve">818,000,000 IRR</w:t>
            </w:r>
          </w:p>
        </w:tc>
      </w:tr>
      <w:tr>
        <w:tc>
          <w:tcPr>
            <w:gridSpan w:val="5"/>
          </w:tcPr>
          <w:p>
            <w:pPr>
              <w:pStyle w:val="Compact"/>
              <w:jc w:val="right"/>
            </w:pPr>
            <w:r>
              <w:t xml:space="preserve">TOTAL AMOUNT (Annual – 12 Months)</w:t>
            </w:r>
          </w:p>
        </w:tc>
        <w:tc>
          <w:tcPr/>
          <w:p>
            <w:pPr>
              <w:pStyle w:val="Compact"/>
              <w:jc w:val="left"/>
            </w:pPr>
            <w:r>
              <w:t xml:space="preserve">9,816,000,000 IRR</w:t>
            </w:r>
          </w:p>
        </w:tc>
      </w:tr>
    </w:tbl>
    <w:p>
      <w:pPr>
        <w:pStyle w:val="BodyText"/>
      </w:pPr>
      <w:r>
        <w:t xml:space="preserve">3. Terms and Conditions of this Purchase Order</w:t>
      </w:r>
    </w:p>
    <w:p>
      <w:pPr>
        <w:numPr>
          <w:ilvl w:val="0"/>
          <w:numId w:val="1001"/>
        </w:numPr>
        <w:pStyle w:val="Compact"/>
      </w:pPr>
      <w:r>
        <w:rPr>
          <w:bCs/>
          <w:b/>
        </w:rPr>
        <w:t xml:space="preserve">Payment Terms:</w:t>
      </w:r>
      <w:r>
        <w:t xml:space="preserve"> </w:t>
      </w:r>
      <w:r>
        <w:t xml:space="preserve">Payment for all Mechanic services rendered under this Purchase Order shall be made within 30 days of the end of each calendar month via bank transfer to the account of Persian Auto Mechanic Services Ltd. at Bank Melli, Tehran branch. All amounts are denominated in Iranian Rials (IRR) and are subject to applicable Iranian value-added tax (VAT) at the prevailing rate.</w:t>
      </w:r>
    </w:p>
    <w:p>
      <w:pPr>
        <w:numPr>
          <w:ilvl w:val="0"/>
          <w:numId w:val="1001"/>
        </w:numPr>
        <w:pStyle w:val="Compact"/>
      </w:pPr>
      <w:r>
        <w:rPr>
          <w:bCs/>
          <w:b/>
        </w:rPr>
        <w:t xml:space="preserve">Service Location:</w:t>
      </w:r>
      <w:r>
        <w:t xml:space="preserve"> </w:t>
      </w:r>
      <w:r>
        <w:t xml:space="preserve">All Mechanic services shall be performed at the PAMS facility on Karaj Road, Tehran, Iran, or at the TIFMC depot located in Valiasr Street, Tehran. Any off-site Mechanic work within the Tehran metropolitan area must be pre-approved in writing by the TIFMC Fleet Manager.</w:t>
      </w:r>
    </w:p>
    <w:p>
      <w:pPr>
        <w:numPr>
          <w:ilvl w:val="0"/>
          <w:numId w:val="1001"/>
        </w:numPr>
        <w:pStyle w:val="Compact"/>
      </w:pPr>
      <w:r>
        <w:rPr>
          <w:bCs/>
          <w:b/>
        </w:rPr>
        <w:t xml:space="preserve">Qualification Requirements:</w:t>
      </w:r>
      <w:r>
        <w:t xml:space="preserve"> </w:t>
      </w:r>
      <w:r>
        <w:t xml:space="preserve">The lead Mechanic engaged under this Purchase Order must hold a valid Iranian National Automotive Technician Certificate (Grade A), a minimum of 10 years of documented experience in commercial vehicle maintenance, and must be a registered resident of Tehran, Iran. All junior Mechanics must hold at least a Grade B certification.</w:t>
      </w:r>
    </w:p>
    <w:p>
      <w:pPr>
        <w:numPr>
          <w:ilvl w:val="0"/>
          <w:numId w:val="1001"/>
        </w:numPr>
        <w:pStyle w:val="Compact"/>
      </w:pPr>
      <w:r>
        <w:rPr>
          <w:bCs/>
          <w:b/>
        </w:rPr>
        <w:t xml:space="preserve">Performance Standards:</w:t>
      </w:r>
      <w:r>
        <w:t xml:space="preserve"> </w:t>
      </w:r>
      <w:r>
        <w:t xml:space="preserve">The Mechanic team shall maintain a vehicle uptime rate of no less than 95% for the entire Tehran fleet. Failure to meet this standard for two consecutive months shall entitle TIFMC to issue a formal notice of non-performance and, if unresolved within 15 days, to terminate this Purchase Order without penalty.</w:t>
      </w:r>
    </w:p>
    <w:p>
      <w:pPr>
        <w:numPr>
          <w:ilvl w:val="0"/>
          <w:numId w:val="1001"/>
        </w:numPr>
        <w:pStyle w:val="Compact"/>
      </w:pPr>
      <w:r>
        <w:rPr>
          <w:bCs/>
          <w:b/>
        </w:rPr>
        <w:t xml:space="preserve">Working Hours:</w:t>
      </w:r>
      <w:r>
        <w:t xml:space="preserve"> </w:t>
      </w:r>
      <w:r>
        <w:t xml:space="preserve">Standard Mechanic working hours shall be 07:00 to 15:00, Monday through Friday, in accordance with the labor regulations of the Islamic Republic of Iran. Emergency call-out services (Item 04) shall be available 24 hours a day, 7 days a week, with a maximum response time of 90 minutes anywhere within Tehran city limits.</w:t>
      </w:r>
    </w:p>
    <w:p>
      <w:pPr>
        <w:numPr>
          <w:ilvl w:val="0"/>
          <w:numId w:val="1001"/>
        </w:numPr>
        <w:pStyle w:val="Compact"/>
      </w:pPr>
      <w:r>
        <w:rPr>
          <w:bCs/>
          <w:b/>
        </w:rPr>
        <w:t xml:space="preserve">Parts and Materials:</w:t>
      </w:r>
      <w:r>
        <w:t xml:space="preserve"> </w:t>
      </w:r>
      <w:r>
        <w:t xml:space="preserve">All replacement parts used by the Mechanic team shall be OEM (Original Equipment Manufacturer) or approved equivalent parts. The cost of parts is included in the unit prices stated in Section 2 of this Purchase Order unless otherwise specified in a written amendment.</w:t>
      </w:r>
    </w:p>
    <w:p>
      <w:pPr>
        <w:numPr>
          <w:ilvl w:val="0"/>
          <w:numId w:val="1001"/>
        </w:numPr>
        <w:pStyle w:val="Compact"/>
      </w:pPr>
      <w:r>
        <w:rPr>
          <w:bCs/>
          <w:b/>
        </w:rPr>
        <w:t xml:space="preserve">Confidentiality:</w:t>
      </w:r>
      <w:r>
        <w:t xml:space="preserve"> </w:t>
      </w:r>
      <w:r>
        <w:t xml:space="preserve">Both parties agree to maintain strict confidentiality regarding fleet data, vehicle specifications, and operational details of TIFMC. The Mechanic team shall not disclose any information pertaining to the Tehran fleet to third parties without written consent.</w:t>
      </w:r>
    </w:p>
    <w:p>
      <w:pPr>
        <w:numPr>
          <w:ilvl w:val="0"/>
          <w:numId w:val="1001"/>
        </w:numPr>
        <w:pStyle w:val="Compact"/>
      </w:pPr>
      <w:r>
        <w:rPr>
          <w:bCs/>
          <w:b/>
        </w:rPr>
        <w:t xml:space="preserve">Termination:</w:t>
      </w:r>
      <w:r>
        <w:t xml:space="preserve"> </w:t>
      </w:r>
      <w:r>
        <w:t xml:space="preserve">Either party may terminate this Purchase Order with 60 days' written notice. In the event of termination, PAMS shall complete all in-progress Mechanic work and provide a full handover report within 14 days of the termination date.</w:t>
      </w:r>
    </w:p>
    <w:p>
      <w:pPr>
        <w:numPr>
          <w:ilvl w:val="0"/>
          <w:numId w:val="1001"/>
        </w:numPr>
        <w:pStyle w:val="Compact"/>
      </w:pPr>
      <w:r>
        <w:rPr>
          <w:bCs/>
          <w:b/>
        </w:rPr>
        <w:t xml:space="preserve">Governing Law:</w:t>
      </w:r>
      <w:r>
        <w:t xml:space="preserve"> </w:t>
      </w:r>
      <w:r>
        <w:t xml:space="preserve">This Purchase Order shall be governed by and construed in accordance with the civil and commercial laws of the Islamic Republic of Iran. Any disputes arising from this Purchase Order shall be resolved through arbitration in Tehran, Iran, in accordance with the rules of the Tehran International Arbitration Center.</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government-mandated shutdowns in Tehran, or national emergencies declared by the Government of Iran.</w:t>
      </w:r>
    </w:p>
    <w:p>
      <w:pPr>
        <w:pStyle w:val="FirstParagraph"/>
      </w:pPr>
      <w:r>
        <w:t xml:space="preserve">4. Acceptance and Authorization</w:t>
      </w:r>
    </w:p>
    <w:p>
      <w:pPr>
        <w:pStyle w:val="BodyText"/>
      </w:pPr>
      <w:r>
        <w:t xml:space="preserve">By signing below, both parties acknowledge that they have read, understood, and agreed to all terms, conditions, and specifications set forth in this Purchase Order for Mechanic services to be delivered in Tehran, Iran. This document constitutes a binding agreement effective from the date of the last signature.</w:t>
      </w:r>
    </w:p>
    <w:p>
      <w:pPr>
        <w:pStyle w:val="BodyText"/>
      </w:pPr>
      <w:r>
        <w:rPr>
          <w:bCs/>
          <w:b/>
        </w:rPr>
        <w:t xml:space="preserve">For and on behalf of TIFMC (Buyer):</w:t>
      </w:r>
    </w:p>
    <w:p>
      <w:pPr>
        <w:pStyle w:val="BodyText"/>
      </w:pPr>
      <w:r>
        <w:t xml:space="preserve">Name: Mr. Ahmad Reza Karimi</w:t>
      </w:r>
    </w:p>
    <w:p>
      <w:pPr>
        <w:pStyle w:val="BodyText"/>
      </w:pPr>
      <w:r>
        <w:t xml:space="preserve">Title: Chief Procurement Officer</w:t>
      </w:r>
    </w:p>
    <w:p>
      <w:pPr>
        <w:pStyle w:val="BodyText"/>
      </w:pPr>
      <w:r>
        <w:t xml:space="preserve">Signature: ___________________________</w:t>
      </w:r>
    </w:p>
    <w:p>
      <w:pPr>
        <w:pStyle w:val="BodyText"/>
      </w:pPr>
      <w:r>
        <w:t xml:space="preserve">Date: 15 June 2025</w:t>
      </w:r>
    </w:p>
    <w:p>
      <w:pPr>
        <w:pStyle w:val="BodyText"/>
      </w:pPr>
      <w:r>
        <w:rPr>
          <w:bCs/>
          <w:b/>
        </w:rPr>
        <w:t xml:space="preserve">For and on behalf of PAMS (Seller):</w:t>
      </w:r>
    </w:p>
    <w:p>
      <w:pPr>
        <w:pStyle w:val="BodyText"/>
      </w:pPr>
      <w:r>
        <w:t xml:space="preserve">Name: Mr. Hossein Mortezaei</w:t>
      </w:r>
    </w:p>
    <w:p>
      <w:pPr>
        <w:pStyle w:val="BodyText"/>
      </w:pPr>
      <w:r>
        <w:t xml:space="preserve">Title: Managing Director &amp; Lead Mechanic</w:t>
      </w:r>
    </w:p>
    <w:p>
      <w:pPr>
        <w:pStyle w:val="BodyText"/>
      </w:pPr>
      <w:r>
        <w:t xml:space="preserve">Signature: ___________________________</w:t>
      </w:r>
    </w:p>
    <w:p>
      <w:pPr>
        <w:pStyle w:val="BodyText"/>
      </w:pPr>
      <w:r>
        <w:t xml:space="preserve">Date: 15 June 2025</w:t>
      </w:r>
    </w:p>
    <w:p>
      <w:pPr>
        <w:pStyle w:val="BodyText"/>
      </w:pPr>
      <w:r>
        <w:t xml:space="preserve">Purchase Order No. IR-THR-2025-04871 | Tehran Industrial Fleet Management Co. | Tehran, Islamic Republic of Iran</w:t>
      </w:r>
    </w:p>
    <w:p>
      <w:pPr>
        <w:pStyle w:val="BodyText"/>
      </w:pPr>
      <w:r>
        <w:t xml:space="preserve">This document is issued in duplicate. One copy is retained by the Buyer and one by the Seller. Both copies carry equal legal validity under Iranian commercial law.</w:t>
      </w:r>
    </w:p>
    <w:p>
      <w:pPr>
        <w:pStyle w:val="BodyText"/>
      </w:pPr>
      <w:r>
        <w:t xml:space="preserve">© 2025 TIFMC – All Rights Reserved. Unauthorized reproduction of this Purchase Order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 Services - Tehran, Iran</dc:title>
  <dc:creator/>
  <dc:language>en</dc:language>
  <cp:keywords/>
  <dcterms:created xsi:type="dcterms:W3CDTF">2026-10-10T06:45:37Z</dcterms:created>
  <dcterms:modified xsi:type="dcterms:W3CDTF">2026-10-10T06:45:37Z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