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Japan</w:t>
      </w:r>
      <w:r>
        <w:t xml:space="preserve"> </w:t>
      </w:r>
      <w:r>
        <w:t xml:space="preserve">Osaka</w:t>
      </w:r>
    </w:p>
    <w:bookmarkStart w:id="27" w:name="purchase-order"/>
    <w:p>
      <w:pPr>
        <w:pStyle w:val="Heading1"/>
      </w:pPr>
      <w:r>
        <w:t xml:space="preserve">PURCHASE ORDER</w:t>
      </w:r>
    </w:p>
    <w:p>
      <w:pPr>
        <w:pStyle w:val="FirstParagraph"/>
      </w:pPr>
      <w:r>
        <w:t xml:space="preserve">Mechanic Services &amp; Automotive Maintenance Contract — Japan Osaka Region</w:t>
      </w:r>
    </w:p>
    <w:p>
      <w:pPr>
        <w:pStyle w:val="BodyText"/>
      </w:pPr>
      <w:r>
        <w:rPr>
          <w:bCs/>
          <w:b/>
        </w:rPr>
        <w:t xml:space="preserve">Purchase Order No.:</w:t>
      </w:r>
      <w:r>
        <w:t xml:space="preserve"> </w:t>
      </w:r>
      <w:r>
        <w:t xml:space="preserve">PO-OSK-2025-04872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Currency:</w:t>
      </w:r>
      <w:r>
        <w:t xml:space="preserve"> </w:t>
      </w:r>
      <w:r>
        <w:t xml:space="preserve">Japanese Yen (JPY)</w:t>
      </w:r>
    </w:p>
    <w:p>
      <w:pPr>
        <w:pStyle w:val="BodyText"/>
      </w:pPr>
      <w:r>
        <w:rPr>
          <w:bCs/>
          <w:b/>
        </w:rPr>
        <w:t xml:space="preserve">Issuing Company:</w:t>
      </w:r>
      <w:r>
        <w:t xml:space="preserve"> </w:t>
      </w:r>
      <w:r>
        <w:t xml:space="preserve">Kansai Automotive Holdings K.K.</w:t>
      </w:r>
      <w:r>
        <w:br/>
      </w:r>
      <w:r>
        <w:rPr>
          <w:bCs/>
          <w:b/>
        </w:rPr>
        <w:t xml:space="preserve">Address:</w:t>
      </w:r>
      <w:r>
        <w:t xml:space="preserve"> </w:t>
      </w:r>
      <w:r>
        <w:t xml:space="preserve">3-15-2 Umeda, Kita-ku, Osaka 530-0001, Japan</w:t>
      </w:r>
      <w:r>
        <w:br/>
      </w:r>
      <w:r>
        <w:rPr>
          <w:bCs/>
          <w:b/>
        </w:rPr>
        <w:t xml:space="preserve">Contact:</w:t>
      </w:r>
      <w:r>
        <w:t xml:space="preserve"> </w:t>
      </w:r>
      <w:r>
        <w:t xml:space="preserve">procurement@kansai-auto-holdings.co.jp</w:t>
      </w:r>
      <w:r>
        <w:br/>
      </w:r>
      <w:r>
        <w:rPr>
          <w:bCs/>
          <w:b/>
        </w:rPr>
        <w:t xml:space="preserve">Phone:</w:t>
      </w:r>
      <w:r>
        <w:t xml:space="preserve"> </w:t>
      </w:r>
      <w:r>
        <w:t xml:space="preserve">+81-6-6345-8821</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Osaka Precision Mechanic Works Co., Ltd. (大阪精密メカニックワークス株式会社)</w:t>
            </w:r>
          </w:p>
        </w:tc>
      </w:tr>
      <w:tr>
        <w:tc>
          <w:tcPr/>
          <w:p>
            <w:pPr>
              <w:pStyle w:val="Compact"/>
              <w:jc w:val="left"/>
            </w:pPr>
            <w:r>
              <w:t xml:space="preserve">Registered Address</w:t>
            </w:r>
          </w:p>
        </w:tc>
        <w:tc>
          <w:tcPr/>
          <w:p>
            <w:pPr>
              <w:pStyle w:val="Compact"/>
              <w:jc w:val="left"/>
            </w:pPr>
            <w:r>
              <w:t xml:space="preserve">12-8-4 Tennoji, Sumiyoshi-ku, Osaka 545-0001, Japan</w:t>
            </w:r>
          </w:p>
        </w:tc>
      </w:tr>
      <w:tr>
        <w:tc>
          <w:tcPr/>
          <w:p>
            <w:pPr>
              <w:pStyle w:val="Compact"/>
              <w:jc w:val="left"/>
            </w:pPr>
            <w:r>
              <w:t xml:space="preserve">Corporate Number (法人番号)</w:t>
            </w:r>
          </w:p>
        </w:tc>
        <w:tc>
          <w:tcPr/>
          <w:p>
            <w:pPr>
              <w:pStyle w:val="Compact"/>
              <w:jc w:val="left"/>
            </w:pPr>
            <w:r>
              <w:t xml:space="preserve">2011001098765</w:t>
            </w:r>
          </w:p>
        </w:tc>
      </w:tr>
      <w:tr>
        <w:tc>
          <w:tcPr/>
          <w:p>
            <w:pPr>
              <w:pStyle w:val="Compact"/>
              <w:jc w:val="left"/>
            </w:pPr>
            <w:r>
              <w:t xml:space="preserve">Representative</w:t>
            </w:r>
          </w:p>
        </w:tc>
        <w:tc>
          <w:tcPr/>
          <w:p>
            <w:pPr>
              <w:pStyle w:val="Compact"/>
              <w:jc w:val="left"/>
            </w:pPr>
            <w:r>
              <w:t xml:space="preserve">Tanaka Hiroshi, Chief Mechanic &amp; Operations Director</w:t>
            </w:r>
          </w:p>
        </w:tc>
      </w:tr>
      <w:tr>
        <w:tc>
          <w:tcPr/>
          <w:p>
            <w:pPr>
              <w:pStyle w:val="Compact"/>
              <w:jc w:val="left"/>
            </w:pPr>
            <w:r>
              <w:t xml:space="preserve">Contact Email</w:t>
            </w:r>
          </w:p>
        </w:tc>
        <w:tc>
          <w:tcPr/>
          <w:p>
            <w:pPr>
              <w:pStyle w:val="Compact"/>
              <w:jc w:val="left"/>
            </w:pPr>
            <w:r>
              <w:t xml:space="preserve">service@osaka-precision-mechanic.co.jp</w:t>
            </w:r>
          </w:p>
        </w:tc>
      </w:tr>
      <w:tr>
        <w:tc>
          <w:tcPr/>
          <w:p>
            <w:pPr>
              <w:pStyle w:val="Compact"/>
              <w:jc w:val="left"/>
            </w:pPr>
            <w:r>
              <w:t xml:space="preserve">Phone</w:t>
            </w:r>
          </w:p>
        </w:tc>
        <w:tc>
          <w:tcPr/>
          <w:p>
            <w:pPr>
              <w:pStyle w:val="Compact"/>
              <w:jc w:val="left"/>
            </w:pPr>
            <w:r>
              <w:t xml:space="preserve">+81-6-6302-4417</w:t>
            </w:r>
          </w:p>
        </w:tc>
      </w:tr>
      <w:tr>
        <w:tc>
          <w:tcPr/>
          <w:p>
            <w:pPr>
              <w:pStyle w:val="Compact"/>
              <w:jc w:val="left"/>
            </w:pPr>
            <w:r>
              <w:t xml:space="preserve">Specialization</w:t>
            </w:r>
          </w:p>
        </w:tc>
        <w:tc>
          <w:tcPr/>
          <w:p>
            <w:pPr>
              <w:pStyle w:val="Compact"/>
              <w:jc w:val="left"/>
            </w:pPr>
            <w:r>
              <w:t xml:space="preserve">Heavy-duty commercial vehicle mechanics, hybrid powertrain systems, and industrial equipment maintenance</w:t>
            </w:r>
          </w:p>
        </w:tc>
      </w:tr>
    </w:tbl>
    <w:bookmarkEnd w:id="20"/>
    <w:bookmarkStart w:id="21" w:name="scope-of-purchase-order"/>
    <w:p>
      <w:pPr>
        <w:pStyle w:val="Heading2"/>
      </w:pPr>
      <w:r>
        <w:t xml:space="preserve">2. Scope of Purchase Order</w:t>
      </w:r>
    </w:p>
    <w:p>
      <w:pPr>
        <w:pStyle w:val="FirstParagraph"/>
      </w:pPr>
      <w:r>
        <w:t xml:space="preserve">This Purchase Order is issued by Kansai Automotive Holdings K.K. to engage the services of Osaka Precision Mechanic Works Co., Ltd. for the provision of comprehensive mechanic services, including but not limited to diagnostic assessments, preventive maintenance, engine overhaul, transmission repair, and hydraulic system servicing for a fleet of 24 commercial vehicles and 6 industrial forklift units currently stationed at our logistics depot in Nishi-ku, Osaka, Japan. The mechanic services under this Purchase Order shall be performed in strict accordance with the Japanese Automotive Standards (JAS) and the Osaka Prefectural Vehicle Inspection Regulations effective as of fiscal year Reiwa 7 (2025).</w:t>
      </w:r>
    </w:p>
    <w:bookmarkEnd w:id="21"/>
    <w:bookmarkStart w:id="22" w:name="line-items-service-schedule"/>
    <w:p>
      <w:pPr>
        <w:pStyle w:val="Heading2"/>
      </w:pPr>
      <w:r>
        <w:t xml:space="preserve">3. 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 diagnostic scan and mechanical inspection of 24 commercial delivery trucks (Toyota Dyna, Hino Dutro) — Osaka Nishi-ku depot</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Engine oil change, filter replacement, and coolant flush for all 24 commercial vehicles</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12,800</w:t>
            </w:r>
          </w:p>
        </w:tc>
        <w:tc>
          <w:tcPr/>
          <w:p>
            <w:pPr>
              <w:pStyle w:val="Compact"/>
              <w:jc w:val="left"/>
            </w:pPr>
            <w:r>
              <w:t xml:space="preserve">307,200</w:t>
            </w:r>
          </w:p>
        </w:tc>
      </w:tr>
      <w:tr>
        <w:tc>
          <w:tcPr/>
          <w:p>
            <w:pPr>
              <w:pStyle w:val="Compact"/>
              <w:jc w:val="left"/>
            </w:pPr>
            <w:r>
              <w:t xml:space="preserve">03</w:t>
            </w:r>
          </w:p>
        </w:tc>
        <w:tc>
          <w:tcPr/>
          <w:p>
            <w:pPr>
              <w:pStyle w:val="Compact"/>
              <w:jc w:val="left"/>
            </w:pPr>
            <w:r>
              <w:t xml:space="preserve">Transmission fluid replacement and gearbox inspection for 12 heavy-load trucks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34,000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Hydraulic system overhaul and seal replacement for 6 industrial forklift units (Toyota 8FGU25)</w:t>
            </w:r>
          </w:p>
        </w:tc>
        <w:tc>
          <w:tcPr/>
          <w:p>
            <w:pPr>
              <w:pStyle w:val="Compact"/>
              <w:jc w:val="left"/>
            </w:pPr>
            <w:r>
              <w:t xml:space="preserve">6</w:t>
            </w:r>
          </w:p>
        </w:tc>
        <w:tc>
          <w:tcPr/>
          <w:p>
            <w:pPr>
              <w:pStyle w:val="Compact"/>
              <w:jc w:val="left"/>
            </w:pPr>
            <w:r>
              <w:t xml:space="preserve">units</w:t>
            </w:r>
          </w:p>
        </w:tc>
        <w:tc>
          <w:tcPr/>
          <w:p>
            <w:pPr>
              <w:pStyle w:val="Compact"/>
              <w:jc w:val="left"/>
            </w:pPr>
            <w:r>
              <w:t xml:space="preserve">96,500</w:t>
            </w:r>
          </w:p>
        </w:tc>
        <w:tc>
          <w:tcPr/>
          <w:p>
            <w:pPr>
              <w:pStyle w:val="Compact"/>
              <w:jc w:val="left"/>
            </w:pPr>
            <w:r>
              <w:t xml:space="preserve">579,000</w:t>
            </w:r>
          </w:p>
        </w:tc>
      </w:tr>
      <w:tr>
        <w:tc>
          <w:tcPr/>
          <w:p>
            <w:pPr>
              <w:pStyle w:val="Compact"/>
              <w:jc w:val="left"/>
            </w:pPr>
            <w:r>
              <w:t xml:space="preserve">05</w:t>
            </w:r>
          </w:p>
        </w:tc>
        <w:tc>
          <w:tcPr/>
          <w:p>
            <w:pPr>
              <w:pStyle w:val="Compact"/>
              <w:jc w:val="left"/>
            </w:pPr>
            <w:r>
              <w:t xml:space="preserve">Brake system inspection, pad replacement, and ABS calibration for entire fleet</w:t>
            </w:r>
          </w:p>
        </w:tc>
        <w:tc>
          <w:tcPr/>
          <w:p>
            <w:pPr>
              <w:pStyle w:val="Compact"/>
              <w:jc w:val="left"/>
            </w:pPr>
            <w:r>
              <w:t xml:space="preserve">30</w:t>
            </w:r>
          </w:p>
        </w:tc>
        <w:tc>
          <w:tcPr/>
          <w:p>
            <w:pPr>
              <w:pStyle w:val="Compact"/>
              <w:jc w:val="left"/>
            </w:pPr>
            <w:r>
              <w:t xml:space="preserve">vehicles/units</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Electrical system diagnostic and battery replacement (where required) — Osaka metropolitan area</w:t>
            </w:r>
          </w:p>
        </w:tc>
        <w:tc>
          <w:tcPr/>
          <w:p>
            <w:pPr>
              <w:pStyle w:val="Compact"/>
              <w:jc w:val="left"/>
            </w:pPr>
            <w:r>
              <w:t xml:space="preserve">30</w:t>
            </w:r>
          </w:p>
        </w:tc>
        <w:tc>
          <w:tcPr/>
          <w:p>
            <w:pPr>
              <w:pStyle w:val="Compact"/>
              <w:jc w:val="left"/>
            </w:pPr>
            <w:r>
              <w:t xml:space="preserve">vehicles/units</w:t>
            </w:r>
          </w:p>
        </w:tc>
        <w:tc>
          <w:tcPr/>
          <w:p>
            <w:pPr>
              <w:pStyle w:val="Compact"/>
              <w:jc w:val="left"/>
            </w:pPr>
            <w:r>
              <w:t xml:space="preserve">15,500</w:t>
            </w:r>
          </w:p>
        </w:tc>
        <w:tc>
          <w:tcPr/>
          <w:p>
            <w:pPr>
              <w:pStyle w:val="Compact"/>
              <w:jc w:val="left"/>
            </w:pPr>
            <w:r>
              <w:t xml:space="preserve">465,000</w:t>
            </w:r>
          </w:p>
        </w:tc>
      </w:tr>
      <w:tr>
        <w:tc>
          <w:tcPr/>
          <w:p>
            <w:pPr>
              <w:pStyle w:val="Compact"/>
              <w:jc w:val="left"/>
            </w:pPr>
            <w:r>
              <w:t xml:space="preserve">07</w:t>
            </w:r>
          </w:p>
        </w:tc>
        <w:tc>
          <w:tcPr/>
          <w:p>
            <w:pPr>
              <w:pStyle w:val="Compact"/>
              <w:jc w:val="left"/>
            </w:pPr>
            <w:r>
              <w:t xml:space="preserve">On-site mechanic support and emergency breakdown response (24/7 coverage, Osaka city limits)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Preparation of Japanese-language and English-language maintenance reports for regulatory compliance (Osaka City Transport Bureau)</w:t>
            </w:r>
          </w:p>
        </w:tc>
        <w:tc>
          <w:tcPr/>
          <w:p>
            <w:pPr>
              <w:pStyle w:val="Compact"/>
              <w:jc w:val="left"/>
            </w:pPr>
            <w:r>
              <w:t xml:space="preserve">30</w:t>
            </w:r>
          </w:p>
        </w:tc>
        <w:tc>
          <w:tcPr/>
          <w:p>
            <w:pPr>
              <w:pStyle w:val="Compact"/>
              <w:jc w:val="left"/>
            </w:pPr>
            <w:r>
              <w:t xml:space="preserve">reports</w:t>
            </w:r>
          </w:p>
        </w:tc>
        <w:tc>
          <w:tcPr/>
          <w:p>
            <w:pPr>
              <w:pStyle w:val="Compact"/>
              <w:jc w:val="left"/>
            </w:pPr>
            <w:r>
              <w:t xml:space="preserve">3,200</w:t>
            </w:r>
          </w:p>
        </w:tc>
        <w:tc>
          <w:tcPr/>
          <w:p>
            <w:pPr>
              <w:pStyle w:val="Compact"/>
              <w:jc w:val="left"/>
            </w:pPr>
            <w:r>
              <w:t xml:space="preserve">96,000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3,439,200 JPY</w:t>
            </w:r>
          </w:p>
        </w:tc>
      </w:tr>
      <w:tr>
        <w:tc>
          <w:tcPr/>
          <w:p>
            <w:pPr>
              <w:pStyle w:val="Compact"/>
              <w:jc w:val="left"/>
            </w:pPr>
            <w:r>
              <w:t xml:space="preserve">Consumable Parts &amp; Materials (estimated)</w:t>
            </w:r>
          </w:p>
        </w:tc>
        <w:tc>
          <w:tcPr/>
          <w:p>
            <w:pPr>
              <w:pStyle w:val="Compact"/>
              <w:jc w:val="left"/>
            </w:pPr>
            <w:r>
              <w:t xml:space="preserve">512,800 JPY</w:t>
            </w:r>
          </w:p>
        </w:tc>
      </w:tr>
      <w:tr>
        <w:tc>
          <w:tcPr/>
          <w:p>
            <w:pPr>
              <w:pStyle w:val="Compact"/>
              <w:jc w:val="left"/>
            </w:pPr>
            <w:r>
              <w:t xml:space="preserve">Consumption Tax (10% — Japan National Tax Agency)</w:t>
            </w:r>
          </w:p>
        </w:tc>
        <w:tc>
          <w:tcPr/>
          <w:p>
            <w:pPr>
              <w:pStyle w:val="Compact"/>
              <w:jc w:val="left"/>
            </w:pPr>
            <w:r>
              <w:t xml:space="preserve">395,200 JPY</w:t>
            </w:r>
          </w:p>
        </w:tc>
      </w:tr>
      <w:tr>
        <w:tc>
          <w:tcPr/>
          <w:p>
            <w:pPr>
              <w:pStyle w:val="Compact"/>
              <w:jc w:val="left"/>
            </w:pPr>
            <w:r>
              <w:rPr>
                <w:bCs/>
                <w:b/>
              </w:rPr>
              <w:t xml:space="preserve">Grand Total</w:t>
            </w:r>
          </w:p>
        </w:tc>
        <w:tc>
          <w:tcPr/>
          <w:p>
            <w:pPr>
              <w:pStyle w:val="Compact"/>
              <w:jc w:val="left"/>
            </w:pPr>
            <w:r>
              <w:rPr>
                <w:bCs/>
                <w:b/>
              </w:rPr>
              <w:t xml:space="preserve">4,347,200 JPY</w:t>
            </w:r>
          </w:p>
        </w:tc>
      </w:tr>
    </w:tbl>
    <w:p>
      <w:pPr>
        <w:pStyle w:val="BodyText"/>
      </w:pPr>
      <w:r>
        <w:t xml:space="preserve">All prices are quoted in Japanese Yen (JPY) and are inclusive of standard mechanic labor rates applicable in the Osaka metropolitan area. Consumable parts are subject to a 5% variance based on actual usage during the service period.</w:t>
      </w:r>
    </w:p>
    <w:bookmarkEnd w:id="23"/>
    <w:bookmarkStart w:id="24" w:name="terms-and-conditions"/>
    <w:p>
      <w:pPr>
        <w:pStyle w:val="Heading2"/>
      </w:pPr>
      <w:r>
        <w:t xml:space="preserve">5. Terms and Conditions</w:t>
      </w:r>
    </w:p>
    <w:p>
      <w:pPr>
        <w:pStyle w:val="FirstParagraph"/>
      </w:pPr>
      <w:r>
        <w:rPr>
          <w:bCs/>
          <w:b/>
        </w:rPr>
        <w:t xml:space="preserve">5.1 Service Location:</w:t>
      </w:r>
      <w:r>
        <w:t xml:space="preserve"> </w:t>
      </w:r>
      <w:r>
        <w:t xml:space="preserve">All mechanic services under this Purchase Order shall be performed at the Kansai Automotive Holdings K.K. logistics facility located at 7-22-1 Nishi-Nakatsu, Nishi-ku, Osaka 557-0041, Japan, unless otherwise directed in writing by the Purchasing Manager. Mobile mechanic response units shall cover the entire Osaka city boundary, including the wards of Kita-ku, Chuo-ku, Nishi-ku, Suminoe-ku, and Minato-ku.</w:t>
      </w:r>
    </w:p>
    <w:p>
      <w:pPr>
        <w:pStyle w:val="BodyText"/>
      </w:pPr>
      <w:r>
        <w:rPr>
          <w:bCs/>
          <w:b/>
        </w:rPr>
        <w:t xml:space="preserve">5.2 Service Period:</w:t>
      </w:r>
      <w:r>
        <w:t xml:space="preserve"> </w:t>
      </w:r>
      <w:r>
        <w:t xml:space="preserve">The mechanic engagement period commences on June 20, 2025, and concludes on September 19, 2025 (a period of three calendar months). The vendor shall assign a minimum of four (4) certified mechanics, each holding a valid Japanese Automotive Technician License (自動車整備士) at Grade 1 or Grade 2, to fulfill the obligations under this Purchase Order.</w:t>
      </w:r>
    </w:p>
    <w:p>
      <w:pPr>
        <w:pStyle w:val="BodyText"/>
      </w:pPr>
      <w:r>
        <w:rPr>
          <w:bCs/>
          <w:b/>
        </w:rPr>
        <w:t xml:space="preserve">5.3 Payment Terms:</w:t>
      </w:r>
      <w:r>
        <w:t xml:space="preserve"> </w:t>
      </w:r>
      <w:r>
        <w:t xml:space="preserve">Payment shall be made via bank transfer (振込) to the vendor's designated account at Sumitomo Mitsui Trust Bank, Osaka Main Branch, within thirty (30) days of receipt of a valid invoice (請求書) accompanied by completed service reports. Late payments shall accrue interest at the statutory rate of 1.5% per annum as governed by the Japanese Late Payment of Compensation Act (支払遅延損害金).</w:t>
      </w:r>
    </w:p>
    <w:p>
      <w:pPr>
        <w:pStyle w:val="BodyText"/>
      </w:pPr>
      <w:r>
        <w:rPr>
          <w:bCs/>
          <w:b/>
        </w:rPr>
        <w:t xml:space="preserve">5.4 Quality Assurance:</w:t>
      </w:r>
      <w:r>
        <w:t xml:space="preserve"> </w:t>
      </w:r>
      <w:r>
        <w:t xml:space="preserve">All mechanic work shall conform to the Japanese Industrial Standards (JIS) for automotive repair and maintenance. The vendor warrants that all services performed under this Purchase Order shall be free from defects in workmanship for a period of ninety (90) days from the date of completion. Any mechanical failure attributable to the vendor's work within this warranty period shall be rectified at no additional cost.</w:t>
      </w:r>
    </w:p>
    <w:p>
      <w:pPr>
        <w:pStyle w:val="BodyText"/>
      </w:pPr>
      <w:r>
        <w:rPr>
          <w:bCs/>
          <w:b/>
        </w:rPr>
        <w:t xml:space="preserve">5.5 Regulatory Compliance:</w:t>
      </w:r>
      <w:r>
        <w:t xml:space="preserve"> </w:t>
      </w:r>
      <w:r>
        <w:t xml:space="preserve">The vendor acknowledges that all mechanic services performed in Osaka, Japan, must comply with the Road Traffic Vehicle Act (道路運送車両法), the Osaka Prefectural Environmental Standards for Vehicle Emissions, and the Safety Standards Inspection (車検) requirements administered by the Osaka City Transport Bureau. The vendor shall maintain all necessary business licenses, including the Automotive Repair Business License (自動車修理業許可), and shall provide copies upon request.</w:t>
      </w:r>
    </w:p>
    <w:p>
      <w:pPr>
        <w:pStyle w:val="BodyText"/>
      </w:pPr>
      <w:r>
        <w:rPr>
          <w:bCs/>
          <w:b/>
        </w:rPr>
        <w:t xml:space="preserve">5.6 Insurance:</w:t>
      </w:r>
      <w:r>
        <w:t xml:space="preserve"> </w:t>
      </w:r>
      <w:r>
        <w:t xml:space="preserve">The vendor shall maintain comprehensive liability insurance with a minimum coverage of 100,000,000 JPY per occurrence, as well as workers' compensation insurance (労災保険) for all assigned mechanics, in accordance with Japanese labor law. Certificates of insurance shall be provided prior to the commencement of services.</w:t>
      </w:r>
    </w:p>
    <w:p>
      <w:pPr>
        <w:pStyle w:val="BodyText"/>
      </w:pPr>
      <w:r>
        <w:rPr>
          <w:bCs/>
          <w:b/>
        </w:rPr>
        <w:t xml:space="preserve">5.7 Cancellation:</w:t>
      </w:r>
      <w:r>
        <w:t xml:space="preserve"> </w:t>
      </w:r>
      <w:r>
        <w:t xml:space="preserve">Either party may cancel this Purchase Order with a written notice of fourteen (14) days. In the event of cancellation by the Purchasing party after services have commenced, the vendor shall be compensated for all mechanic labor and parts already expended, up to a maximum of 50% of the remaining contract value.</w:t>
      </w:r>
    </w:p>
    <w:p>
      <w:pPr>
        <w:pStyle w:val="BodyText"/>
      </w:pPr>
      <w:r>
        <w:rPr>
          <w:bCs/>
          <w:b/>
        </w:rPr>
        <w:t xml:space="preserve">5.8 Governing Law:</w:t>
      </w:r>
      <w:r>
        <w:t xml:space="preserve"> </w:t>
      </w:r>
      <w:r>
        <w:t xml:space="preserve">This Purchase Order shall be governed by and construed in accordance with the laws of Japan. Any disputes arising from or in connection with this Purchase Order shall be subject to the exclusive jurisdiction of the Osaka District Court (大阪地方裁判所).</w:t>
      </w:r>
    </w:p>
    <w:bookmarkEnd w:id="24"/>
    <w:bookmarkStart w:id="25" w:name="authorization-signatures"/>
    <w:p>
      <w:pPr>
        <w:pStyle w:val="Heading2"/>
      </w:pPr>
      <w:r>
        <w:t xml:space="preserve">6. Authorization &amp; Signatures</w:t>
      </w:r>
    </w:p>
    <w:p>
      <w:pPr>
        <w:pStyle w:val="FirstParagraph"/>
      </w:pPr>
      <w:r>
        <w:rPr>
          <w:bCs/>
          <w:b/>
        </w:rPr>
        <w:t xml:space="preserve">For and on behalf of Kansai Automotive Holdings K.K. (Purchasing Party)</w:t>
      </w:r>
    </w:p>
    <w:p>
      <w:pPr>
        <w:pStyle w:val="BodyText"/>
      </w:pPr>
      <w:r>
        <w:t xml:space="preserve">Suzuki Kenji — Procurement Director</w:t>
      </w:r>
      <w:r>
        <w:br/>
      </w:r>
      <w:r>
        <w:t xml:space="preserve">Date: _______________</w:t>
      </w:r>
    </w:p>
    <w:p>
      <w:pPr>
        <w:pStyle w:val="BodyText"/>
      </w:pPr>
      <w:r>
        <w:rPr>
          <w:bCs/>
          <w:b/>
        </w:rPr>
        <w:t xml:space="preserve">For and on behalf of Osaka Precision Mechanic Works Co., Ltd. (Vendor / Mechanic Provider)</w:t>
      </w:r>
    </w:p>
    <w:p>
      <w:pPr>
        <w:pStyle w:val="BodyText"/>
      </w:pPr>
      <w:r>
        <w:t xml:space="preserve">Tanaka Hiroshi — Chief Mechanic &amp; Operations Director</w:t>
      </w:r>
      <w:r>
        <w:br/>
      </w:r>
      <w:r>
        <w:t xml:space="preserve">Date: _______________</w:t>
      </w:r>
    </w:p>
    <w:bookmarkEnd w:id="25"/>
    <w:bookmarkStart w:id="26" w:name="additional-notes"/>
    <w:p>
      <w:pPr>
        <w:pStyle w:val="Heading2"/>
      </w:pPr>
      <w:r>
        <w:t xml:space="preserve">7. Additional Notes</w:t>
      </w:r>
    </w:p>
    <w:p>
      <w:pPr>
        <w:pStyle w:val="FirstParagraph"/>
      </w:pPr>
      <w:r>
        <w:t xml:space="preserve">This Purchase Order is valid for a single transaction cycle. Any additional mechanic services beyond the scope defined herein must be authorized via a supplementary Purchase Order amendment. The vendor is reminded that all service documentation must be submitted in both Japanese and English to facilitate compliance reporting to the Osaka City Transport Bureau and the National Land, Infrastructure, Transport and Tourism Ministry (国土交通省). This document is generated electronically and carries the same legal weight as a signed paper Purchase Order under the Japanese Electronic Documents and Electronic Signatures Act (電子署名及び電子記録文書に関する法律).</w:t>
      </w:r>
    </w:p>
    <w:p>
      <w:pPr>
        <w:pStyle w:val="BodyText"/>
      </w:pPr>
      <w:r>
        <w:t xml:space="preserve">— End of Purchase Order PO-OSK-2025-04872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Japan Osaka</dc:title>
  <dc:creator/>
  <dc:language>en</dc:language>
  <cp:keywords/>
  <dcterms:created xsi:type="dcterms:W3CDTF">2026-10-10T06:28:42Z</dcterms:created>
  <dcterms:modified xsi:type="dcterms:W3CDTF">2026-10-10T06:28:42Z</dcterms:modified>
</cp:coreProperties>
</file>

<file path=docProps/custom.xml><?xml version="1.0" encoding="utf-8"?>
<Properties xmlns="http://schemas.openxmlformats.org/officeDocument/2006/custom-properties" xmlns:vt="http://schemas.openxmlformats.org/officeDocument/2006/docPropsVTypes"/>
</file>