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Shree Himalayan Auto Services Pvt. Ltd.</w:t>
      </w:r>
    </w:p>
    <w:p>
      <w:pPr>
        <w:pStyle w:val="BodyText"/>
      </w:pPr>
      <w:r>
        <w:t xml:space="preserve">Plot No. 47, New Road, Kathmandu, Nepal</w:t>
      </w:r>
    </w:p>
    <w:p>
      <w:pPr>
        <w:pStyle w:val="BodyText"/>
      </w:pPr>
      <w:r>
        <w:t xml:space="preserve">Tel: +977-1-4765230 | Email: procurement@himalayanauto.com.np</w:t>
      </w:r>
    </w:p>
    <w:p>
      <w:pPr>
        <w:pStyle w:val="BodyText"/>
      </w:pPr>
      <w:r>
        <w:t xml:space="preserve">PO No: HMAS/NK/2025/00472</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Shree Himalayan Auto Services Pvt. Ltd.</w:t>
      </w:r>
    </w:p>
    <w:p>
      <w:pPr>
        <w:pStyle w:val="BodyText"/>
      </w:pPr>
      <w:r>
        <w:rPr>
          <w:bCs/>
          <w:b/>
        </w:rPr>
        <w:t xml:space="preserve">Address:</w:t>
      </w:r>
      <w:r>
        <w:t xml:space="preserve"> </w:t>
      </w:r>
      <w:r>
        <w:t xml:space="preserve">Plot No. 47, New Road, Kathmandu, Nepal</w:t>
      </w:r>
    </w:p>
    <w:p>
      <w:pPr>
        <w:pStyle w:val="BodyText"/>
      </w:pPr>
      <w:r>
        <w:rPr>
          <w:bCs/>
          <w:b/>
        </w:rPr>
        <w:t xml:space="preserve">VAT No:</w:t>
      </w:r>
      <w:r>
        <w:t xml:space="preserve"> </w:t>
      </w:r>
      <w:r>
        <w:t xml:space="preserve">801234567</w:t>
      </w:r>
    </w:p>
    <w:p>
      <w:pPr>
        <w:pStyle w:val="BodyText"/>
      </w:pPr>
      <w:r>
        <w:rPr>
          <w:bCs/>
          <w:b/>
        </w:rPr>
        <w:t xml:space="preserve">Contact Person:</w:t>
      </w:r>
      <w:r>
        <w:t xml:space="preserve"> </w:t>
      </w:r>
      <w:r>
        <w:t xml:space="preserve">Mr. Rajesh Sharma, Procurement Manager</w:t>
      </w:r>
    </w:p>
    <w:p>
      <w:pPr>
        <w:pStyle w:val="BodyText"/>
      </w:pPr>
      <w:r>
        <w:rPr>
          <w:bCs/>
          <w:b/>
        </w:rPr>
        <w:t xml:space="preserve">Phone:</w:t>
      </w:r>
      <w:r>
        <w:t xml:space="preserve"> </w:t>
      </w:r>
      <w:r>
        <w:t xml:space="preserve">+977-1-4765230</w:t>
      </w:r>
    </w:p>
    <w:bookmarkEnd w:id="21"/>
    <w:bookmarkStart w:id="22" w:name="supplier-receiving-party"/>
    <w:p>
      <w:pPr>
        <w:pStyle w:val="Heading3"/>
      </w:pPr>
      <w:r>
        <w:t xml:space="preserve">Supplier (Receiving Party)</w:t>
      </w:r>
    </w:p>
    <w:p>
      <w:pPr>
        <w:pStyle w:val="FirstParagraph"/>
      </w:pPr>
      <w:r>
        <w:rPr>
          <w:bCs/>
          <w:b/>
        </w:rPr>
        <w:t xml:space="preserve">Company:</w:t>
      </w:r>
      <w:r>
        <w:t xml:space="preserve"> </w:t>
      </w:r>
      <w:r>
        <w:t xml:space="preserve">Kathmandu Mechanic &amp; Tools Enterprise</w:t>
      </w:r>
    </w:p>
    <w:p>
      <w:pPr>
        <w:pStyle w:val="BodyText"/>
      </w:pPr>
      <w:r>
        <w:rPr>
          <w:bCs/>
          <w:b/>
        </w:rPr>
        <w:t xml:space="preserve">Address:</w:t>
      </w:r>
      <w:r>
        <w:t xml:space="preserve"> </w:t>
      </w:r>
      <w:r>
        <w:t xml:space="preserve">Industrial Area, Bhaktapur Road, Kathmandu, Nepal</w:t>
      </w:r>
    </w:p>
    <w:p>
      <w:pPr>
        <w:pStyle w:val="BodyText"/>
      </w:pPr>
      <w:r>
        <w:rPr>
          <w:bCs/>
          <w:b/>
        </w:rPr>
        <w:t xml:space="preserve">VAT No:</w:t>
      </w:r>
      <w:r>
        <w:t xml:space="preserve"> </w:t>
      </w:r>
      <w:r>
        <w:t xml:space="preserve">807654321</w:t>
      </w:r>
    </w:p>
    <w:p>
      <w:pPr>
        <w:pStyle w:val="BodyText"/>
      </w:pPr>
      <w:r>
        <w:rPr>
          <w:bCs/>
          <w:b/>
        </w:rPr>
        <w:t xml:space="preserve">Contact Person:</w:t>
      </w:r>
      <w:r>
        <w:t xml:space="preserve"> </w:t>
      </w:r>
      <w:r>
        <w:t xml:space="preserve">Mr. Dinesh Koirala, Sales Director</w:t>
      </w:r>
    </w:p>
    <w:p>
      <w:pPr>
        <w:pStyle w:val="BodyText"/>
      </w:pPr>
      <w:r>
        <w:rPr>
          <w:bCs/>
          <w:b/>
        </w:rPr>
        <w:t xml:space="preserve">Phone:</w:t>
      </w:r>
      <w:r>
        <w:t xml:space="preserve"> </w:t>
      </w:r>
      <w:r>
        <w:t xml:space="preserve">+977-1-4521890</w:t>
      </w:r>
    </w:p>
    <w:bookmarkEnd w:id="22"/>
    <w:p>
      <w:pPr>
        <w:pStyle w:val="BodyText"/>
      </w:pPr>
      <w:r>
        <w:rPr>
          <w:bCs/>
          <w:b/>
        </w:rPr>
        <w:t xml:space="preserve">Date of Issue:</w:t>
      </w:r>
      <w:r>
        <w:t xml:space="preserve"> </w:t>
      </w:r>
      <w:r>
        <w:t xml:space="preserve">15 June 2025 (2082 Ashadh 30, B.S.)</w:t>
      </w:r>
    </w:p>
    <w:p>
      <w:pPr>
        <w:pStyle w:val="BodyText"/>
      </w:pPr>
      <w:r>
        <w:rPr>
          <w:bCs/>
          <w:b/>
        </w:rPr>
        <w:t xml:space="preserve">Delivery Deadline:</w:t>
      </w:r>
      <w:r>
        <w:t xml:space="preserve"> </w:t>
      </w:r>
      <w:r>
        <w:t xml:space="preserve">30 June 2025 (2082 Ashadh 15, B.S.)</w:t>
      </w:r>
    </w:p>
    <w:p>
      <w:pPr>
        <w:pStyle w:val="BodyText"/>
      </w:pPr>
      <w:r>
        <w:rPr>
          <w:bCs/>
          <w:b/>
        </w:rPr>
        <w:t xml:space="preserve">Payment Terms:</w:t>
      </w:r>
      <w:r>
        <w:t xml:space="preserve"> </w:t>
      </w:r>
      <w:r>
        <w:t xml:space="preserve">Net 30 Days from Invoice Date</w:t>
      </w:r>
    </w:p>
    <w:p>
      <w:pPr>
        <w:pStyle w:val="BodyText"/>
      </w:pPr>
      <w:r>
        <w:rPr>
          <w:bCs/>
          <w:b/>
        </w:rPr>
        <w:t xml:space="preserve">Delivery Location:</w:t>
      </w:r>
      <w:r>
        <w:t xml:space="preserve"> </w:t>
      </w:r>
      <w:r>
        <w:t xml:space="preserve">Workshop Floor 2, New Road, Kathmandu, Nepal</w:t>
      </w:r>
    </w:p>
    <w:p>
      <w:pPr>
        <w:pStyle w:val="BodyText"/>
      </w:pPr>
      <w:r>
        <w:t xml:space="preserve">Purchase Order Description</w:t>
      </w:r>
    </w:p>
    <w:p>
      <w:pPr>
        <w:pStyle w:val="BodyText"/>
      </w:pPr>
      <w:r>
        <w:t xml:space="preserve">This</w:t>
      </w:r>
      <w:r>
        <w:t xml:space="preserve"> </w:t>
      </w:r>
      <w:r>
        <w:rPr>
          <w:bCs/>
          <w:b/>
        </w:rPr>
        <w:t xml:space="preserve">Purchase Order</w:t>
      </w:r>
      <w:r>
        <w:t xml:space="preserve"> </w:t>
      </w:r>
      <w:r>
        <w:t xml:space="preserve">is issued by Shree Himalayan Auto Services Pvt. Ltd., a registered vehicle maintenance and repair company operating in Nepal Kathmandu, to Kathmandu Mechanic &amp; Tools Enterprise for the procurement of professional mechanic services, specialized automotive tools, and replacement parts. This Purchase Order governs the engagement of a certified Mechanic and the supply of all associated equipment required for the comprehensive overhaul of our fleet of 24 commercial vehicles, including 12 cargo trucks, 8 passenger minibuses, and 4 utility vehicles, all of which are registered and operated within the Kathmandu Valley region of Nepal.</w:t>
      </w:r>
    </w:p>
    <w:p>
      <w:pPr>
        <w:pStyle w:val="BodyText"/>
      </w:pPr>
      <w:r>
        <w:t xml:space="preserve">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Total Price (NPR)</w:t>
            </w:r>
          </w:p>
        </w:tc>
      </w:tr>
      <w:tr>
        <w:tc>
          <w:tcPr/>
          <w:p>
            <w:pPr>
              <w:pStyle w:val="Compact"/>
              <w:jc w:val="left"/>
            </w:pPr>
            <w:r>
              <w:t xml:space="preserve">01</w:t>
            </w:r>
          </w:p>
        </w:tc>
        <w:tc>
          <w:tcPr/>
          <w:p>
            <w:pPr>
              <w:pStyle w:val="Compact"/>
              <w:jc w:val="left"/>
            </w:pPr>
            <w:r>
              <w:t xml:space="preserve">Certified Mechanic – Senior Level (Engine Diagnostics &amp; Overhaul), 40-hour engagement per vehicle</w:t>
            </w:r>
          </w:p>
        </w:tc>
        <w:tc>
          <w:tcPr/>
          <w:p>
            <w:pPr>
              <w:pStyle w:val="Compact"/>
              <w:jc w:val="left"/>
            </w:pPr>
            <w:r>
              <w:t xml:space="preserve">24</w:t>
            </w:r>
          </w:p>
        </w:tc>
        <w:tc>
          <w:tcPr/>
          <w:p>
            <w:pPr>
              <w:pStyle w:val="Compact"/>
              <w:jc w:val="left"/>
            </w:pPr>
            <w:r>
              <w:t xml:space="preserve">Vehicles</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02</w:t>
            </w:r>
          </w:p>
        </w:tc>
        <w:tc>
          <w:tcPr/>
          <w:p>
            <w:pPr>
              <w:pStyle w:val="Compact"/>
              <w:jc w:val="left"/>
            </w:pPr>
            <w:r>
              <w:t xml:space="preserve">Certified Mechanic – Junior Level (Brake, Suspension &amp; Electrical Systems), 20-hour engagement per vehicle</w:t>
            </w:r>
          </w:p>
        </w:tc>
        <w:tc>
          <w:tcPr/>
          <w:p>
            <w:pPr>
              <w:pStyle w:val="Compact"/>
              <w:jc w:val="left"/>
            </w:pPr>
            <w:r>
              <w:t xml:space="preserve">24</w:t>
            </w:r>
          </w:p>
        </w:tc>
        <w:tc>
          <w:tcPr/>
          <w:p>
            <w:pPr>
              <w:pStyle w:val="Compact"/>
              <w:jc w:val="left"/>
            </w:pPr>
            <w:r>
              <w:t xml:space="preserve">Vehicles</w:t>
            </w:r>
          </w:p>
        </w:tc>
        <w:tc>
          <w:tcPr/>
          <w:p>
            <w:pPr>
              <w:pStyle w:val="Compact"/>
              <w:jc w:val="left"/>
            </w:pPr>
            <w:r>
              <w:t xml:space="preserve">9,200</w:t>
            </w:r>
          </w:p>
        </w:tc>
        <w:tc>
          <w:tcPr/>
          <w:p>
            <w:pPr>
              <w:pStyle w:val="Compact"/>
              <w:jc w:val="left"/>
            </w:pPr>
            <w:r>
              <w:t xml:space="preserve">220,800</w:t>
            </w:r>
          </w:p>
        </w:tc>
      </w:tr>
      <w:tr>
        <w:tc>
          <w:tcPr/>
          <w:p>
            <w:pPr>
              <w:pStyle w:val="Compact"/>
              <w:jc w:val="left"/>
            </w:pPr>
            <w:r>
              <w:t xml:space="preserve">03</w:t>
            </w:r>
          </w:p>
        </w:tc>
        <w:tc>
          <w:tcPr/>
          <w:p>
            <w:pPr>
              <w:pStyle w:val="Compact"/>
              <w:jc w:val="left"/>
            </w:pPr>
            <w:r>
              <w:t xml:space="preserve">Professional Mechanic Tool Kit (52-piece, SAE &amp; Metric, including torque wrench set)</w:t>
            </w:r>
          </w:p>
        </w:tc>
        <w:tc>
          <w:tcPr/>
          <w:p>
            <w:pPr>
              <w:pStyle w:val="Compact"/>
              <w:jc w:val="left"/>
            </w:pPr>
            <w:r>
              <w:t xml:space="preserve">6</w:t>
            </w:r>
          </w:p>
        </w:tc>
        <w:tc>
          <w:tcPr/>
          <w:p>
            <w:pPr>
              <w:pStyle w:val="Compact"/>
              <w:jc w:val="left"/>
            </w:pPr>
            <w:r>
              <w:t xml:space="preserve">Sets</w:t>
            </w:r>
          </w:p>
        </w:tc>
        <w:tc>
          <w:tcPr/>
          <w:p>
            <w:pPr>
              <w:pStyle w:val="Compact"/>
              <w:jc w:val="left"/>
            </w:pPr>
            <w:r>
              <w:t xml:space="preserve">42,000</w:t>
            </w:r>
          </w:p>
        </w:tc>
        <w:tc>
          <w:tcPr/>
          <w:p>
            <w:pPr>
              <w:pStyle w:val="Compact"/>
              <w:jc w:val="left"/>
            </w:pPr>
            <w:r>
              <w:t xml:space="preserve">252,000</w:t>
            </w:r>
          </w:p>
        </w:tc>
      </w:tr>
      <w:tr>
        <w:tc>
          <w:tcPr/>
          <w:p>
            <w:pPr>
              <w:pStyle w:val="Compact"/>
              <w:jc w:val="left"/>
            </w:pPr>
            <w:r>
              <w:t xml:space="preserve">04</w:t>
            </w:r>
          </w:p>
        </w:tc>
        <w:tc>
          <w:tcPr/>
          <w:p>
            <w:pPr>
              <w:pStyle w:val="Compact"/>
              <w:jc w:val="left"/>
            </w:pPr>
            <w:r>
              <w:t xml:space="preserve">Digital Engine Diagnostic Scanner (OBD-II compatible, multi-brand, Nepal Kathmandu calibrated)</w:t>
            </w:r>
          </w:p>
        </w:tc>
        <w:tc>
          <w:tcPr/>
          <w:p>
            <w:pPr>
              <w:pStyle w:val="Compact"/>
              <w:jc w:val="left"/>
            </w:pPr>
            <w:r>
              <w:t xml:space="preserve">3</w:t>
            </w:r>
          </w:p>
        </w:tc>
        <w:tc>
          <w:tcPr/>
          <w:p>
            <w:pPr>
              <w:pStyle w:val="Compact"/>
              <w:jc w:val="left"/>
            </w:pPr>
            <w:r>
              <w:t xml:space="preserve">Units</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05</w:t>
            </w:r>
          </w:p>
        </w:tc>
        <w:tc>
          <w:tcPr/>
          <w:p>
            <w:pPr>
              <w:pStyle w:val="Compact"/>
              <w:jc w:val="left"/>
            </w:pPr>
            <w:r>
              <w:t xml:space="preserve">Hydraulic Jack 5-Ton with Safety Stand (for Mechanic use in workshop)</w:t>
            </w:r>
          </w:p>
        </w:tc>
        <w:tc>
          <w:tcPr/>
          <w:p>
            <w:pPr>
              <w:pStyle w:val="Compact"/>
              <w:jc w:val="left"/>
            </w:pPr>
            <w:r>
              <w:t xml:space="preserve">4</w:t>
            </w:r>
          </w:p>
        </w:tc>
        <w:tc>
          <w:tcPr/>
          <w:p>
            <w:pPr>
              <w:pStyle w:val="Compact"/>
              <w:jc w:val="left"/>
            </w:pPr>
            <w:r>
              <w:t xml:space="preserve">Units</w:t>
            </w:r>
          </w:p>
        </w:tc>
        <w:tc>
          <w:tcPr/>
          <w:p>
            <w:pPr>
              <w:pStyle w:val="Compact"/>
              <w:jc w:val="left"/>
            </w:pPr>
            <w:r>
              <w:t xml:space="preserve">28,500</w:t>
            </w:r>
          </w:p>
        </w:tc>
        <w:tc>
          <w:tcPr/>
          <w:p>
            <w:pPr>
              <w:pStyle w:val="Compact"/>
              <w:jc w:val="left"/>
            </w:pPr>
            <w:r>
              <w:t xml:space="preserve">114,000</w:t>
            </w:r>
          </w:p>
        </w:tc>
      </w:tr>
      <w:tr>
        <w:tc>
          <w:tcPr/>
          <w:p>
            <w:pPr>
              <w:pStyle w:val="Compact"/>
              <w:jc w:val="left"/>
            </w:pPr>
            <w:r>
              <w:t xml:space="preserve">06</w:t>
            </w:r>
          </w:p>
        </w:tc>
        <w:tc>
          <w:tcPr/>
          <w:p>
            <w:pPr>
              <w:pStyle w:val="Compact"/>
              <w:jc w:val="left"/>
            </w:pPr>
            <w:r>
              <w:t xml:space="preserve">Engine Oil &amp; Filter Assembly (API SN 10W-40, 5L + OEM filter) per vehicle</w:t>
            </w:r>
          </w:p>
        </w:tc>
        <w:tc>
          <w:tcPr/>
          <w:p>
            <w:pPr>
              <w:pStyle w:val="Compact"/>
              <w:jc w:val="left"/>
            </w:pPr>
            <w:r>
              <w:t xml:space="preserve">24</w:t>
            </w:r>
          </w:p>
        </w:tc>
        <w:tc>
          <w:tcPr/>
          <w:p>
            <w:pPr>
              <w:pStyle w:val="Compact"/>
              <w:jc w:val="left"/>
            </w:pPr>
            <w:r>
              <w:t xml:space="preserve">Sets</w:t>
            </w:r>
          </w:p>
        </w:tc>
        <w:tc>
          <w:tcPr/>
          <w:p>
            <w:pPr>
              <w:pStyle w:val="Compact"/>
              <w:jc w:val="left"/>
            </w:pPr>
            <w:r>
              <w:t xml:space="preserve">6,800</w:t>
            </w:r>
          </w:p>
        </w:tc>
        <w:tc>
          <w:tcPr/>
          <w:p>
            <w:pPr>
              <w:pStyle w:val="Compact"/>
              <w:jc w:val="left"/>
            </w:pPr>
            <w:r>
              <w:t xml:space="preserve">163,200</w:t>
            </w:r>
          </w:p>
        </w:tc>
      </w:tr>
      <w:tr>
        <w:tc>
          <w:tcPr/>
          <w:p>
            <w:pPr>
              <w:pStyle w:val="Compact"/>
              <w:jc w:val="left"/>
            </w:pPr>
            <w:r>
              <w:t xml:space="preserve">07</w:t>
            </w:r>
          </w:p>
        </w:tc>
        <w:tc>
          <w:tcPr/>
          <w:p>
            <w:pPr>
              <w:pStyle w:val="Compact"/>
              <w:jc w:val="left"/>
            </w:pPr>
            <w:r>
              <w:t xml:space="preserve">Brake Pad Set (Front &amp; Rear, OEM grade) per vehicle</w:t>
            </w:r>
          </w:p>
        </w:tc>
        <w:tc>
          <w:tcPr/>
          <w:p>
            <w:pPr>
              <w:pStyle w:val="Compact"/>
              <w:jc w:val="left"/>
            </w:pPr>
            <w:r>
              <w:t xml:space="preserve">24</w:t>
            </w:r>
          </w:p>
        </w:tc>
        <w:tc>
          <w:tcPr/>
          <w:p>
            <w:pPr>
              <w:pStyle w:val="Compact"/>
              <w:jc w:val="left"/>
            </w:pPr>
            <w:r>
              <w:t xml:space="preserve">Sets</w:t>
            </w:r>
          </w:p>
        </w:tc>
        <w:tc>
          <w:tcPr/>
          <w:p>
            <w:pPr>
              <w:pStyle w:val="Compact"/>
              <w:jc w:val="left"/>
            </w:pPr>
            <w:r>
              <w:t xml:space="preserve">12,400</w:t>
            </w:r>
          </w:p>
        </w:tc>
        <w:tc>
          <w:tcPr/>
          <w:p>
            <w:pPr>
              <w:pStyle w:val="Compact"/>
              <w:jc w:val="left"/>
            </w:pPr>
            <w:r>
              <w:t xml:space="preserve">297,600</w:t>
            </w:r>
          </w:p>
        </w:tc>
      </w:tr>
      <w:tr>
        <w:tc>
          <w:tcPr/>
          <w:p>
            <w:pPr>
              <w:pStyle w:val="Compact"/>
              <w:jc w:val="left"/>
            </w:pPr>
            <w:r>
              <w:t xml:space="preserve">08</w:t>
            </w:r>
          </w:p>
        </w:tc>
        <w:tc>
          <w:tcPr/>
          <w:p>
            <w:pPr>
              <w:pStyle w:val="Compact"/>
              <w:jc w:val="left"/>
            </w:pPr>
            <w:r>
              <w:t xml:space="preserve">Transmission Fluid (ATF Dexron VI, 4L) and filter replacement kit</w:t>
            </w:r>
          </w:p>
        </w:tc>
        <w:tc>
          <w:tcPr/>
          <w:p>
            <w:pPr>
              <w:pStyle w:val="Compact"/>
              <w:jc w:val="left"/>
            </w:pPr>
            <w:r>
              <w:t xml:space="preserve">12</w:t>
            </w:r>
          </w:p>
        </w:tc>
        <w:tc>
          <w:tcPr/>
          <w:p>
            <w:pPr>
              <w:pStyle w:val="Compact"/>
              <w:jc w:val="left"/>
            </w:pPr>
            <w:r>
              <w:t xml:space="preserve">Sets</w:t>
            </w:r>
          </w:p>
        </w:tc>
        <w:tc>
          <w:tcPr/>
          <w:p>
            <w:pPr>
              <w:pStyle w:val="Compact"/>
              <w:jc w:val="left"/>
            </w:pPr>
            <w:r>
              <w:t xml:space="preserve">8,900</w:t>
            </w:r>
          </w:p>
        </w:tc>
        <w:tc>
          <w:tcPr/>
          <w:p>
            <w:pPr>
              <w:pStyle w:val="Compact"/>
              <w:jc w:val="left"/>
            </w:pPr>
            <w:r>
              <w:t xml:space="preserve">106,800</w:t>
            </w:r>
          </w:p>
        </w:tc>
      </w:tr>
      <w:tr>
        <w:tc>
          <w:tcPr/>
          <w:p>
            <w:pPr>
              <w:pStyle w:val="Compact"/>
              <w:jc w:val="left"/>
            </w:pPr>
            <w:r>
              <w:t xml:space="preserve">09</w:t>
            </w:r>
          </w:p>
        </w:tc>
        <w:tc>
          <w:tcPr/>
          <w:p>
            <w:pPr>
              <w:pStyle w:val="Compact"/>
              <w:jc w:val="left"/>
            </w:pPr>
            <w:r>
              <w:t xml:space="preserve">Mechanic Workbench with Tool Drawer (1200mm, steel, Nepal Kathmandu assembled)</w:t>
            </w:r>
          </w:p>
        </w:tc>
        <w:tc>
          <w:tcPr/>
          <w:p>
            <w:pPr>
              <w:pStyle w:val="Compact"/>
              <w:jc w:val="left"/>
            </w:pPr>
            <w:r>
              <w:t xml:space="preserve">2</w:t>
            </w:r>
          </w:p>
        </w:tc>
        <w:tc>
          <w:tcPr/>
          <w:p>
            <w:pPr>
              <w:pStyle w:val="Compact"/>
              <w:jc w:val="left"/>
            </w:pPr>
            <w:r>
              <w:t xml:space="preserve">Units</w:t>
            </w:r>
          </w:p>
        </w:tc>
        <w:tc>
          <w:tcPr/>
          <w:p>
            <w:pPr>
              <w:pStyle w:val="Compact"/>
              <w:jc w:val="left"/>
            </w:pPr>
            <w:r>
              <w:t xml:space="preserve">55,000</w:t>
            </w:r>
          </w:p>
        </w:tc>
        <w:tc>
          <w:tcPr/>
          <w:p>
            <w:pPr>
              <w:pStyle w:val="Compact"/>
              <w:jc w:val="left"/>
            </w:pPr>
            <w:r>
              <w:t xml:space="preserve">110,000</w:t>
            </w:r>
          </w:p>
        </w:tc>
      </w:tr>
      <w:tr>
        <w:tc>
          <w:tcPr/>
          <w:p>
            <w:pPr>
              <w:pStyle w:val="Compact"/>
              <w:jc w:val="left"/>
            </w:pPr>
            <w:r>
              <w:t xml:space="preserve">10</w:t>
            </w:r>
          </w:p>
        </w:tc>
        <w:tc>
          <w:tcPr/>
          <w:p>
            <w:pPr>
              <w:pStyle w:val="Compact"/>
              <w:jc w:val="left"/>
            </w:pPr>
            <w:r>
              <w:t xml:space="preserve">Personal Protective Equipment for Mechanic (gloves, goggles, earplugs, steel-toe boots) – 12-month supply</w:t>
            </w:r>
          </w:p>
        </w:tc>
        <w:tc>
          <w:tcPr/>
          <w:p>
            <w:pPr>
              <w:pStyle w:val="Compact"/>
              <w:jc w:val="left"/>
            </w:pPr>
            <w:r>
              <w:t xml:space="preserve">8</w:t>
            </w:r>
          </w:p>
        </w:tc>
        <w:tc>
          <w:tcPr/>
          <w:p>
            <w:pPr>
              <w:pStyle w:val="Compact"/>
              <w:jc w:val="left"/>
            </w:pPr>
            <w:r>
              <w:t xml:space="preserve">Sets</w:t>
            </w:r>
          </w:p>
        </w:tc>
        <w:tc>
          <w:tcPr/>
          <w:p>
            <w:pPr>
              <w:pStyle w:val="Compact"/>
              <w:jc w:val="left"/>
            </w:pPr>
            <w:r>
              <w:t xml:space="preserve">7,500</w:t>
            </w:r>
          </w:p>
        </w:tc>
        <w:tc>
          <w:tcPr/>
          <w:p>
            <w:pPr>
              <w:pStyle w:val="Compact"/>
              <w:jc w:val="left"/>
            </w:pPr>
            <w:r>
              <w:t xml:space="preserve">60,000</w:t>
            </w:r>
          </w:p>
        </w:tc>
      </w:tr>
      <w:tr>
        <w:tc>
          <w:tcPr>
            <w:gridSpan w:val="5"/>
          </w:tcPr>
          <w:p>
            <w:pPr>
              <w:pStyle w:val="Compact"/>
              <w:jc w:val="right"/>
            </w:pPr>
            <w:r>
              <w:t xml:space="preserve">Subtotal:</w:t>
            </w:r>
          </w:p>
        </w:tc>
        <w:tc>
          <w:tcPr/>
          <w:p>
            <w:pPr>
              <w:pStyle w:val="Compact"/>
              <w:jc w:val="left"/>
            </w:pPr>
            <w:r>
              <w:t xml:space="preserve">2,083,400</w:t>
            </w:r>
          </w:p>
        </w:tc>
      </w:tr>
      <w:tr>
        <w:tc>
          <w:tcPr>
            <w:gridSpan w:val="5"/>
          </w:tcPr>
          <w:p>
            <w:pPr>
              <w:pStyle w:val="Compact"/>
              <w:jc w:val="right"/>
            </w:pPr>
            <w:r>
              <w:t xml:space="preserve">VAT (13%):</w:t>
            </w:r>
          </w:p>
        </w:tc>
        <w:tc>
          <w:tcPr/>
          <w:p>
            <w:pPr>
              <w:pStyle w:val="Compact"/>
              <w:jc w:val="left"/>
            </w:pPr>
            <w:r>
              <w:t xml:space="preserve">270,842</w:t>
            </w:r>
          </w:p>
        </w:tc>
      </w:tr>
      <w:tr>
        <w:tc>
          <w:tcPr>
            <w:gridSpan w:val="5"/>
          </w:tcPr>
          <w:p>
            <w:pPr>
              <w:pStyle w:val="Compact"/>
              <w:jc w:val="right"/>
            </w:pPr>
            <w:r>
              <w:t xml:space="preserve">Delivery &amp; Handling (Kathmandu Metro):</w:t>
            </w:r>
          </w:p>
        </w:tc>
        <w:tc>
          <w:tcPr/>
          <w:p>
            <w:pPr>
              <w:pStyle w:val="Compact"/>
              <w:jc w:val="left"/>
            </w:pPr>
            <w:r>
              <w:t xml:space="preserve">15,000</w:t>
            </w:r>
          </w:p>
        </w:tc>
      </w:tr>
      <w:tr>
        <w:tc>
          <w:tcPr>
            <w:gridSpan w:val="5"/>
          </w:tcPr>
          <w:p>
            <w:pPr>
              <w:pStyle w:val="Compact"/>
              <w:jc w:val="right"/>
            </w:pPr>
            <w:r>
              <w:rPr>
                <w:bCs/>
                <w:b/>
              </w:rPr>
              <w:t xml:space="preserve">GRAND TOTAL (NPR):</w:t>
            </w:r>
          </w:p>
        </w:tc>
        <w:tc>
          <w:tcPr/>
          <w:p>
            <w:pPr>
              <w:pStyle w:val="Compact"/>
              <w:jc w:val="left"/>
            </w:pPr>
            <w:r>
              <w:rPr>
                <w:bCs/>
                <w:b/>
              </w:rPr>
              <w:t xml:space="preserve">2,369,242</w:t>
            </w:r>
          </w:p>
        </w:tc>
      </w:tr>
    </w:tbl>
    <w:p>
      <w:pPr>
        <w:pStyle w:val="BodyText"/>
      </w:pPr>
      <w:r>
        <w:t xml:space="preserve">Terms and Conditions of This Purchase Order</w:t>
      </w:r>
    </w:p>
    <w:p>
      <w:pPr>
        <w:numPr>
          <w:ilvl w:val="0"/>
          <w:numId w:val="1001"/>
        </w:numPr>
        <w:pStyle w:val="Compact"/>
      </w:pPr>
      <w:r>
        <w:t xml:space="preserve">This Purchase Order is valid for acceptance within seven (7) calendar days from the date of issue. Failure to confirm acceptance by 22 June 2025 shall render this Purchase Order null and void.</w:t>
      </w:r>
    </w:p>
    <w:p>
      <w:pPr>
        <w:numPr>
          <w:ilvl w:val="0"/>
          <w:numId w:val="1001"/>
        </w:numPr>
        <w:pStyle w:val="Compact"/>
      </w:pPr>
      <w:r>
        <w:t xml:space="preserve">All mechanic services referenced in this Purchase Order must be performed by certified and licensed Mechanic professionals registered with the Department of Industry, Government of Nepal, and holding valid competency certificates for commercial vehicle maintenance in Nepal Kathmandu.</w:t>
      </w:r>
    </w:p>
    <w:p>
      <w:pPr>
        <w:numPr>
          <w:ilvl w:val="0"/>
          <w:numId w:val="1001"/>
        </w:numPr>
        <w:pStyle w:val="Compact"/>
      </w:pPr>
      <w:r>
        <w:t xml:space="preserve">The supplier shall ensure that all tools, diagnostic equipment, and replacement parts listed in this Purchase Order meet the quality standards prescribed by the Nepal Standards and Metrology Department (NSMD) and are free from manufacturing defects.</w:t>
      </w:r>
    </w:p>
    <w:p>
      <w:pPr>
        <w:numPr>
          <w:ilvl w:val="0"/>
          <w:numId w:val="1001"/>
        </w:numPr>
        <w:pStyle w:val="Compact"/>
      </w:pPr>
      <w:r>
        <w:t xml:space="preserve">Delivery of all physical goods shall be made to the buyer's workshop premises at New Road, Kathmandu, Nepal, no later than 30 June 2025. The Mechanic service engagements shall commence within five (5) business days of delivery confirmation.</w:t>
      </w:r>
    </w:p>
    <w:p>
      <w:pPr>
        <w:numPr>
          <w:ilvl w:val="0"/>
          <w:numId w:val="1001"/>
        </w:numPr>
        <w:pStyle w:val="Compact"/>
      </w:pPr>
      <w:r>
        <w:t xml:space="preserve">Payment shall be processed via bank transfer to the supplier's designated account in Nepal Rastra Bank–registered financial institutions within thirty (30) days of receipt of a valid tax invoice, subject to satisfactory completion and inspection of all items and services outlined in this Purchase Order.</w:t>
      </w:r>
    </w:p>
    <w:p>
      <w:pPr>
        <w:numPr>
          <w:ilvl w:val="0"/>
          <w:numId w:val="1001"/>
        </w:numPr>
        <w:pStyle w:val="Compact"/>
      </w:pPr>
      <w:r>
        <w:t xml:space="preserve">The supplier warrants that all parts and materials supplied under this Purchase Order carry a minimum manufacturer warranty of twelve (12) months from the date of installation by the Mechanic team.</w:t>
      </w:r>
    </w:p>
    <w:p>
      <w:pPr>
        <w:numPr>
          <w:ilvl w:val="0"/>
          <w:numId w:val="1001"/>
        </w:numPr>
        <w:pStyle w:val="Compact"/>
      </w:pPr>
      <w:r>
        <w:t xml:space="preserve">Any disputes arising from this Purchase Order shall be resolved through arbitration in Kathmandu, Nepal, in accordance with the Arbitration Act, 2055 (1998) of Nepal. The governing law shall be the laws of the Kingdom of Nepal.</w:t>
      </w:r>
    </w:p>
    <w:p>
      <w:pPr>
        <w:numPr>
          <w:ilvl w:val="0"/>
          <w:numId w:val="1001"/>
        </w:numPr>
        <w:pStyle w:val="Compact"/>
      </w:pPr>
      <w:r>
        <w:t xml:space="preserve">The supplier shall maintain adequate insurance coverage for all Mechanic personnel working on-site at the buyer's premises in Nepal Kathmandu, including workers' compensation and third-party liability insurance.</w:t>
      </w:r>
    </w:p>
    <w:p>
      <w:pPr>
        <w:numPr>
          <w:ilvl w:val="0"/>
          <w:numId w:val="1001"/>
        </w:numPr>
        <w:pStyle w:val="Compact"/>
      </w:pPr>
      <w:r>
        <w:t xml:space="preserve">This Purchase Order constitutes the entire agreement between the parties regarding the procurement of mechanic services and related equipment. No modification or amendment shall be valid unless made in writing and signed by authorized representatives of both parties.</w:t>
      </w:r>
    </w:p>
    <w:p>
      <w:pPr>
        <w:numPr>
          <w:ilvl w:val="0"/>
          <w:numId w:val="1001"/>
        </w:numPr>
        <w:pStyle w:val="Compact"/>
      </w:pPr>
      <w:r>
        <w:t xml:space="preserve">All work performed by the Mechanic team shall comply with the environmental regulations set by the Nepal Pollution Control Board, including proper disposal of used engine oil, brake fluid, and hazardous materials generated during the overhaul process in Kathmandu.</w:t>
      </w:r>
    </w:p>
    <w:p>
      <w:pPr>
        <w:pStyle w:val="FirstParagraph"/>
      </w:pPr>
      <w:r>
        <w:t xml:space="preserve">Authorization and Acceptance</w:t>
      </w:r>
    </w:p>
    <w:p>
      <w:pPr>
        <w:pStyle w:val="BodyText"/>
      </w:pPr>
      <w:r>
        <w:t xml:space="preserve">By signing below, both parties acknowledge and agree to all terms, conditions, and specifications outlined in this Purchase Order for the procurement of Mechanic services and associated equipment in Nepal Kathmandu.</w:t>
      </w:r>
    </w:p>
    <w:p>
      <w:pPr>
        <w:pStyle w:val="BodyText"/>
      </w:pPr>
      <w:r>
        <w:rPr>
          <w:bCs/>
          <w:b/>
        </w:rPr>
        <w:t xml:space="preserve">For: Shree Himalayan Auto Services Pvt. Ltd.</w:t>
      </w:r>
      <w:r>
        <w:br/>
      </w:r>
      <w:r>
        <w:t xml:space="preserve">Name: Rajesh Sharma</w:t>
      </w:r>
      <w:r>
        <w:br/>
      </w:r>
      <w:r>
        <w:t xml:space="preserve">Title: Procurement Manager</w:t>
      </w:r>
      <w:r>
        <w:br/>
      </w:r>
      <w:r>
        <w:t xml:space="preserve">Date: _______________</w:t>
      </w:r>
    </w:p>
    <w:p>
      <w:pPr>
        <w:pStyle w:val="BodyText"/>
      </w:pPr>
      <w:r>
        <w:rPr>
          <w:bCs/>
          <w:b/>
        </w:rPr>
        <w:t xml:space="preserve">For: Kathmandu Mechanic &amp; Tools Enterprise</w:t>
      </w:r>
      <w:r>
        <w:br/>
      </w:r>
      <w:r>
        <w:t xml:space="preserve">Name: Dinesh Koirala</w:t>
      </w:r>
      <w:r>
        <w:br/>
      </w:r>
      <w:r>
        <w:t xml:space="preserve">Title: Sales Director</w:t>
      </w:r>
      <w:r>
        <w:br/>
      </w:r>
      <w:r>
        <w:t xml:space="preserve">Date: _______________</w:t>
      </w:r>
    </w:p>
    <w:p>
      <w:pPr>
        <w:pStyle w:val="BodyText"/>
      </w:pPr>
      <w:r>
        <w:t xml:space="preserve">This Purchase Order document was prepared and issued in Kathmandu, Nepal. Document Reference: HMAS/NK/2025/00472. Page 1 of 1.</w:t>
      </w:r>
    </w:p>
    <w:p>
      <w:pPr>
        <w:pStyle w:val="BodyText"/>
      </w:pPr>
      <w:r>
        <w:t xml:space="preserve">Shree Himalayan Auto Services Pvt. Ltd. | Registered with Office of the Company Registrar, Nepal | Reg. No: 2078/79-0456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Nepal Kathmandu</dc:title>
  <dc:creator/>
  <dc:language>en</dc:language>
  <cp:keywords/>
  <dcterms:created xsi:type="dcterms:W3CDTF">2026-10-10T09:13:54Z</dcterms:created>
  <dcterms:modified xsi:type="dcterms:W3CDTF">2026-10-10T09:13:54Z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