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Workshop</w:t>
      </w:r>
      <w:r>
        <w:t xml:space="preserve"> </w:t>
      </w:r>
      <w:r>
        <w:t xml:space="preserve">Valencia,</w:t>
      </w:r>
      <w:r>
        <w:t xml:space="preserve"> </w:t>
      </w:r>
      <w:r>
        <w:t xml:space="preserve">Spain</w:t>
      </w:r>
    </w:p>
    <w:bookmarkStart w:id="20" w:name="purchase-order"/>
    <w:p>
      <w:pPr>
        <w:pStyle w:val="Heading1"/>
      </w:pPr>
      <w:r>
        <w:t xml:space="preserve">PURCHASE ORDER</w:t>
      </w:r>
    </w:p>
    <w:p>
      <w:pPr>
        <w:pStyle w:val="FirstParagraph"/>
      </w:pPr>
      <w:r>
        <w:t xml:space="preserve">Garaje Mecánico Valencia S.L. — Professional Mechanic Workshop</w:t>
      </w:r>
    </w:p>
    <w:p>
      <w:pPr>
        <w:pStyle w:val="BodyText"/>
      </w:pPr>
      <w:r>
        <w:t xml:space="preserve">Carrer de la Indústria, 47, 46008 Valencia, Spain</w:t>
      </w:r>
    </w:p>
    <w:p>
      <w:pPr>
        <w:pStyle w:val="BodyText"/>
      </w:pPr>
      <w:r>
        <w:t xml:space="preserve">Tel: +34 963 554 210 | Email: compras@garajemechanicvalencia.es</w:t>
      </w:r>
    </w:p>
    <w:p>
      <w:pPr>
        <w:pStyle w:val="BodyText"/>
      </w:pPr>
      <w:r>
        <w:t xml:space="preserve">NIF: B-96482731 | Registro Mercantil de Valencia, Tomo 4.821, Folio 112, Hoja V-38.442</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PO-VAL-2025-0347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EUR (€)</w:t>
      </w:r>
    </w:p>
    <w:bookmarkEnd w:id="21"/>
    <w:bookmarkStart w:id="22" w:name="supplier-vendor"/>
    <w:p>
      <w:pPr>
        <w:pStyle w:val="Heading3"/>
      </w:pPr>
      <w:r>
        <w:t xml:space="preserve">Supplier / Vendor</w:t>
      </w:r>
    </w:p>
    <w:p>
      <w:pPr>
        <w:pStyle w:val="FirstParagraph"/>
      </w:pPr>
      <w:r>
        <w:rPr>
          <w:bCs/>
          <w:b/>
        </w:rPr>
        <w:t xml:space="preserve">Company:</w:t>
      </w:r>
      <w:r>
        <w:t xml:space="preserve"> </w:t>
      </w:r>
      <w:r>
        <w:t xml:space="preserve">AutoPartes Ibérica S.A.</w:t>
      </w:r>
    </w:p>
    <w:p>
      <w:pPr>
        <w:pStyle w:val="BodyText"/>
      </w:pPr>
      <w:r>
        <w:rPr>
          <w:bCs/>
          <w:b/>
        </w:rPr>
        <w:t xml:space="preserve">Address:</w:t>
      </w:r>
      <w:r>
        <w:t xml:space="preserve"> </w:t>
      </w:r>
      <w:r>
        <w:t xml:space="preserve">Polígono Industrial El Oliveral, Calle 12, Nave 8, 46120 Alboraya, Valencia, Spain</w:t>
      </w:r>
    </w:p>
    <w:p>
      <w:pPr>
        <w:pStyle w:val="BodyText"/>
      </w:pPr>
      <w:r>
        <w:rPr>
          <w:bCs/>
          <w:b/>
        </w:rPr>
        <w:t xml:space="preserve">Contact:</w:t>
      </w:r>
      <w:r>
        <w:t xml:space="preserve"> </w:t>
      </w:r>
      <w:r>
        <w:t xml:space="preserve">D. Carlos Ferrandiz</w:t>
      </w:r>
    </w:p>
    <w:p>
      <w:pPr>
        <w:pStyle w:val="BodyText"/>
      </w:pPr>
      <w:r>
        <w:rPr>
          <w:bCs/>
          <w:b/>
        </w:rPr>
        <w:t xml:space="preserve">Tel:</w:t>
      </w:r>
      <w:r>
        <w:t xml:space="preserve"> </w:t>
      </w:r>
      <w:r>
        <w:t xml:space="preserve">+34 961 782 345</w:t>
      </w:r>
    </w:p>
    <w:p>
      <w:pPr>
        <w:pStyle w:val="BodyText"/>
      </w:pPr>
      <w:r>
        <w:rPr>
          <w:bCs/>
          <w:b/>
        </w:rPr>
        <w:t xml:space="preserve">Email:</w:t>
      </w:r>
      <w:r>
        <w:t xml:space="preserve"> </w:t>
      </w:r>
      <w:r>
        <w:t xml:space="preserve">ventas@autopartesiberica.es</w:t>
      </w:r>
    </w:p>
    <w:p>
      <w:pPr>
        <w:pStyle w:val="BodyText"/>
      </w:pPr>
      <w:r>
        <w:rPr>
          <w:bCs/>
          <w:b/>
        </w:rPr>
        <w:t xml:space="preserve">NIF:</w:t>
      </w:r>
      <w:r>
        <w:t xml:space="preserve"> </w:t>
      </w:r>
      <w:r>
        <w:t xml:space="preserve">A-46291837</w:t>
      </w:r>
    </w:p>
    <w:bookmarkEnd w:id="22"/>
    <w:bookmarkStart w:id="23" w:name="buyer-receiving-party"/>
    <w:p>
      <w:pPr>
        <w:pStyle w:val="Heading3"/>
      </w:pPr>
      <w:r>
        <w:t xml:space="preserve">Buyer / Receiving Party</w:t>
      </w:r>
    </w:p>
    <w:p>
      <w:pPr>
        <w:pStyle w:val="FirstParagraph"/>
      </w:pPr>
      <w:r>
        <w:rPr>
          <w:bCs/>
          <w:b/>
        </w:rPr>
        <w:t xml:space="preserve">Company:</w:t>
      </w:r>
      <w:r>
        <w:t xml:space="preserve"> </w:t>
      </w:r>
      <w:r>
        <w:t xml:space="preserve">Garaje Mecánico Valencia S.L.</w:t>
      </w:r>
    </w:p>
    <w:p>
      <w:pPr>
        <w:pStyle w:val="BodyText"/>
      </w:pPr>
      <w:r>
        <w:rPr>
          <w:bCs/>
          <w:b/>
        </w:rPr>
        <w:t xml:space="preserve">Address:</w:t>
      </w:r>
      <w:r>
        <w:t xml:space="preserve"> </w:t>
      </w:r>
      <w:r>
        <w:t xml:space="preserve">Carrer de la Indústria, 47, 46008 Valencia, Spain</w:t>
      </w:r>
    </w:p>
    <w:p>
      <w:pPr>
        <w:pStyle w:val="BodyText"/>
      </w:pPr>
      <w:r>
        <w:rPr>
          <w:bCs/>
          <w:b/>
        </w:rPr>
        <w:t xml:space="preserve">Receiving Contact:</w:t>
      </w:r>
      <w:r>
        <w:t xml:space="preserve"> </w:t>
      </w:r>
      <w:r>
        <w:t xml:space="preserve">Dña. María López, Workshop Manager</w:t>
      </w:r>
    </w:p>
    <w:p>
      <w:pPr>
        <w:pStyle w:val="BodyText"/>
      </w:pPr>
      <w:r>
        <w:rPr>
          <w:bCs/>
          <w:b/>
        </w:rPr>
        <w:t xml:space="preserve">Tel:</w:t>
      </w:r>
      <w:r>
        <w:t xml:space="preserve"> </w:t>
      </w:r>
      <w:r>
        <w:t xml:space="preserve">+34 963 554 210</w:t>
      </w:r>
    </w:p>
    <w:p>
      <w:pPr>
        <w:pStyle w:val="BodyText"/>
      </w:pPr>
      <w:r>
        <w:rPr>
          <w:bCs/>
          <w:b/>
        </w:rPr>
        <w:t xml:space="preserve">Email:</w:t>
      </w:r>
      <w:r>
        <w:t xml:space="preserve"> </w:t>
      </w:r>
      <w:r>
        <w:t xml:space="preserve">m.lopez@garajemechanicvalencia.es</w:t>
      </w:r>
    </w:p>
    <w:bookmarkEnd w:id="23"/>
    <w:bookmarkStart w:id="24" w:name="delivery-logistics"/>
    <w:p>
      <w:pPr>
        <w:pStyle w:val="Heading3"/>
      </w:pPr>
      <w:r>
        <w:t xml:space="preserve">Delivery &amp; Logistics</w:t>
      </w:r>
    </w:p>
    <w:p>
      <w:pPr>
        <w:pStyle w:val="FirstParagraph"/>
      </w:pPr>
      <w:r>
        <w:rPr>
          <w:bCs/>
          <w:b/>
        </w:rPr>
        <w:t xml:space="preserve">Delivery Address:</w:t>
      </w:r>
      <w:r>
        <w:t xml:space="preserve"> </w:t>
      </w:r>
      <w:r>
        <w:t xml:space="preserve">Workshop B, Carrer de la Indústria, 47, 46008 Valencia, Spain</w:t>
      </w:r>
    </w:p>
    <w:p>
      <w:pPr>
        <w:pStyle w:val="BodyText"/>
      </w:pPr>
      <w:r>
        <w:rPr>
          <w:bCs/>
          <w:b/>
        </w:rPr>
        <w:t xml:space="preserve">Delivery Window:</w:t>
      </w:r>
      <w:r>
        <w:t xml:space="preserve"> </w:t>
      </w:r>
      <w:r>
        <w:t xml:space="preserve">Monday to Friday, 08:00–14:00 CET</w:t>
      </w:r>
    </w:p>
    <w:p>
      <w:pPr>
        <w:pStyle w:val="BodyText"/>
      </w:pPr>
      <w:r>
        <w:rPr>
          <w:bCs/>
          <w:b/>
        </w:rPr>
        <w:t xml:space="preserve">Shipping Method:</w:t>
      </w:r>
      <w:r>
        <w:t xml:space="preserve"> </w:t>
      </w:r>
      <w:r>
        <w:t xml:space="preserve">Freight (DAP Valencia)</w:t>
      </w:r>
    </w:p>
    <w:p>
      <w:pPr>
        <w:pStyle w:val="BodyText"/>
      </w:pPr>
      <w:r>
        <w:rPr>
          <w:bCs/>
          <w:b/>
        </w:rPr>
        <w:t xml:space="preserve">Incoterms:</w:t>
      </w:r>
      <w:r>
        <w:t xml:space="preserve"> </w:t>
      </w:r>
      <w:r>
        <w:t xml:space="preserve">DAP (Delivered at Place) — Valencia, Spain</w:t>
      </w:r>
    </w:p>
    <w:bookmarkEnd w:id="24"/>
    <w:bookmarkStart w:id="26" w:name="X5574127a33ee7c111ec8f15064cc75b1a5f2b36"/>
    <w:p>
      <w:pPr>
        <w:pStyle w:val="Heading2"/>
      </w:pPr>
      <w:r>
        <w:t xml:space="preserve">Line Items — Mechanical Parts, Tools &amp; Consumables for Mechanic Workshop Operations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Part / Item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Line Total (€)</w:t>
            </w:r>
          </w:p>
        </w:tc>
      </w:tr>
      <w:tr>
        <w:tc>
          <w:tcPr/>
          <w:p>
            <w:pPr>
              <w:pStyle w:val="Compact"/>
              <w:jc w:val="left"/>
            </w:pPr>
            <w:r>
              <w:t xml:space="preserve">01</w:t>
            </w:r>
          </w:p>
        </w:tc>
        <w:tc>
          <w:tcPr/>
          <w:p>
            <w:pPr>
              <w:pStyle w:val="Compact"/>
              <w:jc w:val="left"/>
            </w:pPr>
            <w:r>
              <w:t xml:space="preserve">Hydraulic brake caliper assembly, front left &amp; right (compatible with SEAT, VW, Skoda platforms serviced at our Valencia mechanic workshop)</w:t>
            </w:r>
          </w:p>
        </w:tc>
        <w:tc>
          <w:tcPr/>
          <w:p>
            <w:pPr>
              <w:pStyle w:val="Compact"/>
              <w:jc w:val="left"/>
            </w:pPr>
            <w:r>
              <w:t xml:space="preserve">HYD-BC-4471</w:t>
            </w:r>
          </w:p>
        </w:tc>
        <w:tc>
          <w:tcPr/>
          <w:p>
            <w:pPr>
              <w:pStyle w:val="Compact"/>
              <w:jc w:val="left"/>
            </w:pPr>
            <w:r>
              <w:t xml:space="preserve">4</w:t>
            </w:r>
          </w:p>
        </w:tc>
        <w:tc>
          <w:tcPr/>
          <w:p>
            <w:pPr>
              <w:pStyle w:val="Compact"/>
              <w:jc w:val="left"/>
            </w:pPr>
            <w:r>
              <w:t xml:space="preserve">Set</w:t>
            </w:r>
          </w:p>
        </w:tc>
        <w:tc>
          <w:tcPr/>
          <w:p>
            <w:pPr>
              <w:pStyle w:val="Compact"/>
              <w:jc w:val="left"/>
            </w:pPr>
            <w:r>
              <w:t xml:space="preserve">187.50</w:t>
            </w:r>
          </w:p>
        </w:tc>
        <w:tc>
          <w:tcPr/>
          <w:p>
            <w:pPr>
              <w:pStyle w:val="Compact"/>
              <w:jc w:val="left"/>
            </w:pPr>
            <w:r>
              <w:t xml:space="preserve">750.00</w:t>
            </w:r>
          </w:p>
        </w:tc>
      </w:tr>
      <w:tr>
        <w:tc>
          <w:tcPr/>
          <w:p>
            <w:pPr>
              <w:pStyle w:val="Compact"/>
              <w:jc w:val="left"/>
            </w:pPr>
            <w:r>
              <w:t xml:space="preserve">02</w:t>
            </w:r>
          </w:p>
        </w:tc>
        <w:tc>
          <w:tcPr/>
          <w:p>
            <w:pPr>
              <w:pStyle w:val="Compact"/>
              <w:jc w:val="left"/>
            </w:pPr>
            <w:r>
              <w:t xml:space="preserve">Ceramic brake pad set, front (low-dust formula, ECE R90 certified)</w:t>
            </w:r>
          </w:p>
        </w:tc>
        <w:tc>
          <w:tcPr/>
          <w:p>
            <w:pPr>
              <w:pStyle w:val="Compact"/>
              <w:jc w:val="left"/>
            </w:pPr>
            <w:r>
              <w:t xml:space="preserve">BRK-CP-2210</w:t>
            </w:r>
          </w:p>
        </w:tc>
        <w:tc>
          <w:tcPr/>
          <w:p>
            <w:pPr>
              <w:pStyle w:val="Compact"/>
              <w:jc w:val="left"/>
            </w:pPr>
            <w:r>
              <w:t xml:space="preserve">12</w:t>
            </w:r>
          </w:p>
        </w:tc>
        <w:tc>
          <w:tcPr/>
          <w:p>
            <w:pPr>
              <w:pStyle w:val="Compact"/>
              <w:jc w:val="left"/>
            </w:pPr>
            <w:r>
              <w:t xml:space="preserve">Set</w:t>
            </w:r>
          </w:p>
        </w:tc>
        <w:tc>
          <w:tcPr/>
          <w:p>
            <w:pPr>
              <w:pStyle w:val="Compact"/>
              <w:jc w:val="left"/>
            </w:pPr>
            <w:r>
              <w:t xml:space="preserve">64.90</w:t>
            </w:r>
          </w:p>
        </w:tc>
        <w:tc>
          <w:tcPr/>
          <w:p>
            <w:pPr>
              <w:pStyle w:val="Compact"/>
              <w:jc w:val="left"/>
            </w:pPr>
            <w:r>
              <w:t xml:space="preserve">778.80</w:t>
            </w:r>
          </w:p>
        </w:tc>
      </w:tr>
      <w:tr>
        <w:tc>
          <w:tcPr/>
          <w:p>
            <w:pPr>
              <w:pStyle w:val="Compact"/>
              <w:jc w:val="left"/>
            </w:pPr>
            <w:r>
              <w:t xml:space="preserve">03</w:t>
            </w:r>
          </w:p>
        </w:tc>
        <w:tc>
          <w:tcPr/>
          <w:p>
            <w:pPr>
              <w:pStyle w:val="Compact"/>
              <w:jc w:val="left"/>
            </w:pPr>
            <w:r>
              <w:t xml:space="preserve">Full synthetic engine oil 5W-30, 5-litre canister (API SP / ACEA C3), for routine mechanic maintenance of petrol and diesel vehicles</w:t>
            </w:r>
          </w:p>
        </w:tc>
        <w:tc>
          <w:tcPr/>
          <w:p>
            <w:pPr>
              <w:pStyle w:val="Compact"/>
              <w:jc w:val="left"/>
            </w:pPr>
            <w:r>
              <w:t xml:space="preserve">OIL-5W30-5L</w:t>
            </w:r>
          </w:p>
        </w:tc>
        <w:tc>
          <w:tcPr/>
          <w:p>
            <w:pPr>
              <w:pStyle w:val="Compact"/>
              <w:jc w:val="left"/>
            </w:pPr>
            <w:r>
              <w:t xml:space="preserve">40</w:t>
            </w:r>
          </w:p>
        </w:tc>
        <w:tc>
          <w:tcPr/>
          <w:p>
            <w:pPr>
              <w:pStyle w:val="Compact"/>
              <w:jc w:val="left"/>
            </w:pPr>
            <w:r>
              <w:t xml:space="preserve">Can</w:t>
            </w:r>
          </w:p>
        </w:tc>
        <w:tc>
          <w:tcPr/>
          <w:p>
            <w:pPr>
              <w:pStyle w:val="Compact"/>
              <w:jc w:val="left"/>
            </w:pPr>
            <w:r>
              <w:t xml:space="preserve">38.20</w:t>
            </w:r>
          </w:p>
        </w:tc>
        <w:tc>
          <w:tcPr/>
          <w:p>
            <w:pPr>
              <w:pStyle w:val="Compact"/>
              <w:jc w:val="left"/>
            </w:pPr>
            <w:r>
              <w:t xml:space="preserve">1,528.00</w:t>
            </w:r>
          </w:p>
        </w:tc>
      </w:tr>
      <w:tr>
        <w:tc>
          <w:tcPr/>
          <w:p>
            <w:pPr>
              <w:pStyle w:val="Compact"/>
              <w:jc w:val="left"/>
            </w:pPr>
            <w:r>
              <w:t xml:space="preserve">04</w:t>
            </w:r>
          </w:p>
        </w:tc>
        <w:tc>
          <w:tcPr/>
          <w:p>
            <w:pPr>
              <w:pStyle w:val="Compact"/>
              <w:jc w:val="left"/>
            </w:pPr>
            <w:r>
              <w:t xml:space="preserve">Oil filter, universal fit (metal canister type), for passenger vehicles serviced by our mechanic team</w:t>
            </w:r>
          </w:p>
        </w:tc>
        <w:tc>
          <w:tcPr/>
          <w:p>
            <w:pPr>
              <w:pStyle w:val="Compact"/>
              <w:jc w:val="left"/>
            </w:pPr>
            <w:r>
              <w:t xml:space="preserve">FLT-OIL-8834</w:t>
            </w:r>
          </w:p>
        </w:tc>
        <w:tc>
          <w:tcPr/>
          <w:p>
            <w:pPr>
              <w:pStyle w:val="Compact"/>
              <w:jc w:val="left"/>
            </w:pPr>
            <w:r>
              <w:t xml:space="preserve">60</w:t>
            </w:r>
          </w:p>
        </w:tc>
        <w:tc>
          <w:tcPr/>
          <w:p>
            <w:pPr>
              <w:pStyle w:val="Compact"/>
              <w:jc w:val="left"/>
            </w:pPr>
            <w:r>
              <w:t xml:space="preserve">Pc</w:t>
            </w:r>
          </w:p>
        </w:tc>
        <w:tc>
          <w:tcPr/>
          <w:p>
            <w:pPr>
              <w:pStyle w:val="Compact"/>
              <w:jc w:val="left"/>
            </w:pPr>
            <w:r>
              <w:t xml:space="preserve">7.45</w:t>
            </w:r>
          </w:p>
        </w:tc>
        <w:tc>
          <w:tcPr/>
          <w:p>
            <w:pPr>
              <w:pStyle w:val="Compact"/>
              <w:jc w:val="left"/>
            </w:pPr>
            <w:r>
              <w:t xml:space="preserve">447.00</w:t>
            </w:r>
          </w:p>
        </w:tc>
      </w:tr>
      <w:tr>
        <w:tc>
          <w:tcPr/>
          <w:p>
            <w:pPr>
              <w:pStyle w:val="Compact"/>
              <w:jc w:val="left"/>
            </w:pPr>
            <w:r>
              <w:t xml:space="preserve">05</w:t>
            </w:r>
          </w:p>
        </w:tc>
        <w:tc>
          <w:tcPr/>
          <w:p>
            <w:pPr>
              <w:pStyle w:val="Compact"/>
              <w:jc w:val="left"/>
            </w:pPr>
            <w:r>
              <w:t xml:space="preserve">Timing belt kit with water pump (complete set, includes tensioner and idler pulley)</w:t>
            </w:r>
          </w:p>
        </w:tc>
        <w:tc>
          <w:tcPr/>
          <w:p>
            <w:pPr>
              <w:pStyle w:val="Compact"/>
              <w:jc w:val="left"/>
            </w:pPr>
            <w:r>
              <w:t xml:space="preserve">TMG-BLK-5521</w:t>
            </w:r>
          </w:p>
        </w:tc>
        <w:tc>
          <w:tcPr/>
          <w:p>
            <w:pPr>
              <w:pStyle w:val="Compact"/>
              <w:jc w:val="left"/>
            </w:pPr>
            <w:r>
              <w:t xml:space="preserve">6</w:t>
            </w:r>
          </w:p>
        </w:tc>
        <w:tc>
          <w:tcPr/>
          <w:p>
            <w:pPr>
              <w:pStyle w:val="Compact"/>
              <w:jc w:val="left"/>
            </w:pPr>
            <w:r>
              <w:t xml:space="preserve">Kit</w:t>
            </w:r>
          </w:p>
        </w:tc>
        <w:tc>
          <w:tcPr/>
          <w:p>
            <w:pPr>
              <w:pStyle w:val="Compact"/>
              <w:jc w:val="left"/>
            </w:pPr>
            <w:r>
              <w:t xml:space="preserve">214.00</w:t>
            </w:r>
          </w:p>
        </w:tc>
        <w:tc>
          <w:tcPr/>
          <w:p>
            <w:pPr>
              <w:pStyle w:val="Compact"/>
              <w:jc w:val="left"/>
            </w:pPr>
            <w:r>
              <w:t xml:space="preserve">1,284.00</w:t>
            </w:r>
          </w:p>
        </w:tc>
      </w:tr>
      <w:tr>
        <w:tc>
          <w:tcPr/>
          <w:p>
            <w:pPr>
              <w:pStyle w:val="Compact"/>
              <w:jc w:val="left"/>
            </w:pPr>
            <w:r>
              <w:t xml:space="preserve">06</w:t>
            </w:r>
          </w:p>
        </w:tc>
        <w:tc>
          <w:tcPr/>
          <w:p>
            <w:pPr>
              <w:pStyle w:val="Compact"/>
              <w:jc w:val="left"/>
            </w:pPr>
            <w:r>
              <w:t xml:space="preserve">Diagnostic OBD-II scanner with live data, freeze frame, and DTC clearing capability (for mechanic diagnostic bays)</w:t>
            </w:r>
          </w:p>
        </w:tc>
        <w:tc>
          <w:tcPr/>
          <w:p>
            <w:pPr>
              <w:pStyle w:val="Compact"/>
              <w:jc w:val="left"/>
            </w:pPr>
            <w:r>
              <w:t xml:space="preserve">DIAG-OBD-9900</w:t>
            </w:r>
          </w:p>
        </w:tc>
        <w:tc>
          <w:tcPr/>
          <w:p>
            <w:pPr>
              <w:pStyle w:val="Compact"/>
              <w:jc w:val="left"/>
            </w:pPr>
            <w:r>
              <w:t xml:space="preserve">2</w:t>
            </w:r>
          </w:p>
        </w:tc>
        <w:tc>
          <w:tcPr/>
          <w:p>
            <w:pPr>
              <w:pStyle w:val="Compact"/>
              <w:jc w:val="left"/>
            </w:pPr>
            <w:r>
              <w:t xml:space="preserve">Unit</w:t>
            </w:r>
          </w:p>
        </w:tc>
        <w:tc>
          <w:tcPr/>
          <w:p>
            <w:pPr>
              <w:pStyle w:val="Compact"/>
              <w:jc w:val="left"/>
            </w:pPr>
            <w:r>
              <w:t xml:space="preserve">489.00</w:t>
            </w:r>
          </w:p>
        </w:tc>
        <w:tc>
          <w:tcPr/>
          <w:p>
            <w:pPr>
              <w:pStyle w:val="Compact"/>
              <w:jc w:val="left"/>
            </w:pPr>
            <w:r>
              <w:t xml:space="preserve">978.00</w:t>
            </w:r>
          </w:p>
        </w:tc>
      </w:tr>
      <w:tr>
        <w:tc>
          <w:tcPr/>
          <w:p>
            <w:pPr>
              <w:pStyle w:val="Compact"/>
              <w:jc w:val="left"/>
            </w:pPr>
            <w:r>
              <w:t xml:space="preserve">07</w:t>
            </w:r>
          </w:p>
        </w:tc>
        <w:tc>
          <w:tcPr/>
          <w:p>
            <w:pPr>
              <w:pStyle w:val="Compact"/>
              <w:jc w:val="left"/>
            </w:pPr>
            <w:r>
              <w:t xml:space="preserve">Torque wrench set, 10–200 Nm, with calibration certificate (ISO 6789), essential for mechanic assembly and re-torque procedures</w:t>
            </w:r>
          </w:p>
        </w:tc>
        <w:tc>
          <w:tcPr/>
          <w:p>
            <w:pPr>
              <w:pStyle w:val="Compact"/>
              <w:jc w:val="left"/>
            </w:pPr>
            <w:r>
              <w:t xml:space="preserve">TLR-TQ-10200</w:t>
            </w:r>
          </w:p>
        </w:tc>
        <w:tc>
          <w:tcPr/>
          <w:p>
            <w:pPr>
              <w:pStyle w:val="Compact"/>
              <w:jc w:val="left"/>
            </w:pPr>
            <w:r>
              <w:t xml:space="preserve">3</w:t>
            </w:r>
          </w:p>
        </w:tc>
        <w:tc>
          <w:tcPr/>
          <w:p>
            <w:pPr>
              <w:pStyle w:val="Compact"/>
              <w:jc w:val="left"/>
            </w:pPr>
            <w:r>
              <w:t xml:space="preserve">Set</w:t>
            </w:r>
          </w:p>
        </w:tc>
        <w:tc>
          <w:tcPr/>
          <w:p>
            <w:pPr>
              <w:pStyle w:val="Compact"/>
              <w:jc w:val="left"/>
            </w:pPr>
            <w:r>
              <w:t xml:space="preserve">156.75</w:t>
            </w:r>
          </w:p>
        </w:tc>
        <w:tc>
          <w:tcPr/>
          <w:p>
            <w:pPr>
              <w:pStyle w:val="Compact"/>
              <w:jc w:val="left"/>
            </w:pPr>
            <w:r>
              <w:t xml:space="preserve">470.25</w:t>
            </w:r>
          </w:p>
        </w:tc>
      </w:tr>
      <w:tr>
        <w:tc>
          <w:tcPr/>
          <w:p>
            <w:pPr>
              <w:pStyle w:val="Compact"/>
              <w:jc w:val="left"/>
            </w:pPr>
            <w:r>
              <w:t xml:space="preserve">08</w:t>
            </w:r>
          </w:p>
        </w:tc>
        <w:tc>
          <w:tcPr/>
          <w:p>
            <w:pPr>
              <w:pStyle w:val="Compact"/>
              <w:jc w:val="left"/>
            </w:pPr>
            <w:r>
              <w:t xml:space="preserve">Transmission fluid ATF+4, 1-litre bottle (for automatic gearbox servicing by our mechanic technicians)</w:t>
            </w:r>
          </w:p>
        </w:tc>
        <w:tc>
          <w:tcPr/>
          <w:p>
            <w:pPr>
              <w:pStyle w:val="Compact"/>
              <w:jc w:val="left"/>
            </w:pPr>
            <w:r>
              <w:t xml:space="preserve">TRN-ATF-1L</w:t>
            </w:r>
          </w:p>
        </w:tc>
        <w:tc>
          <w:tcPr/>
          <w:p>
            <w:pPr>
              <w:pStyle w:val="Compact"/>
              <w:jc w:val="left"/>
            </w:pPr>
            <w:r>
              <w:t xml:space="preserve">30</w:t>
            </w:r>
          </w:p>
        </w:tc>
        <w:tc>
          <w:tcPr/>
          <w:p>
            <w:pPr>
              <w:pStyle w:val="Compact"/>
              <w:jc w:val="left"/>
            </w:pPr>
            <w:r>
              <w:t xml:space="preserve">Btl</w:t>
            </w:r>
          </w:p>
        </w:tc>
        <w:tc>
          <w:tcPr/>
          <w:p>
            <w:pPr>
              <w:pStyle w:val="Compact"/>
              <w:jc w:val="left"/>
            </w:pPr>
            <w:r>
              <w:t xml:space="preserve">12.80</w:t>
            </w:r>
          </w:p>
        </w:tc>
        <w:tc>
          <w:tcPr/>
          <w:p>
            <w:pPr>
              <w:pStyle w:val="Compact"/>
              <w:jc w:val="left"/>
            </w:pPr>
            <w:r>
              <w:t xml:space="preserve">384.00</w:t>
            </w:r>
          </w:p>
        </w:tc>
      </w:tr>
      <w:tr>
        <w:tc>
          <w:tcPr/>
          <w:p>
            <w:pPr>
              <w:pStyle w:val="Compact"/>
              <w:jc w:val="left"/>
            </w:pPr>
            <w:r>
              <w:t xml:space="preserve">09</w:t>
            </w:r>
          </w:p>
        </w:tc>
        <w:tc>
          <w:tcPr/>
          <w:p>
            <w:pPr>
              <w:pStyle w:val="Compact"/>
              <w:jc w:val="left"/>
            </w:pPr>
            <w:r>
              <w:t xml:space="preserve">LED headlight bulb H7, 6000K, 35W (pair), for lighting system upgrades performed by our mechanic staff</w:t>
            </w:r>
          </w:p>
        </w:tc>
        <w:tc>
          <w:tcPr/>
          <w:p>
            <w:pPr>
              <w:pStyle w:val="Compact"/>
              <w:jc w:val="left"/>
            </w:pPr>
            <w:r>
              <w:t xml:space="preserve">LGT-H7-6000</w:t>
            </w:r>
          </w:p>
        </w:tc>
        <w:tc>
          <w:tcPr/>
          <w:p>
            <w:pPr>
              <w:pStyle w:val="Compact"/>
              <w:jc w:val="left"/>
            </w:pPr>
            <w:r>
              <w:t xml:space="preserve">20</w:t>
            </w:r>
          </w:p>
        </w:tc>
        <w:tc>
          <w:tcPr/>
          <w:p>
            <w:pPr>
              <w:pStyle w:val="Compact"/>
              <w:jc w:val="left"/>
            </w:pPr>
            <w:r>
              <w:t xml:space="preserve">Pair</w:t>
            </w:r>
          </w:p>
        </w:tc>
        <w:tc>
          <w:tcPr/>
          <w:p>
            <w:pPr>
              <w:pStyle w:val="Compact"/>
              <w:jc w:val="left"/>
            </w:pPr>
            <w:r>
              <w:t xml:space="preserve">42.50</w:t>
            </w:r>
          </w:p>
        </w:tc>
        <w:tc>
          <w:tcPr/>
          <w:p>
            <w:pPr>
              <w:pStyle w:val="Compact"/>
              <w:jc w:val="left"/>
            </w:pPr>
            <w:r>
              <w:t xml:space="preserve">850.00</w:t>
            </w:r>
          </w:p>
        </w:tc>
      </w:tr>
      <w:tr>
        <w:tc>
          <w:tcPr/>
          <w:p>
            <w:pPr>
              <w:pStyle w:val="Compact"/>
              <w:jc w:val="left"/>
            </w:pPr>
            <w:r>
              <w:t xml:space="preserve">10</w:t>
            </w:r>
          </w:p>
        </w:tc>
        <w:tc>
          <w:tcPr/>
          <w:p>
            <w:pPr>
              <w:pStyle w:val="Compact"/>
              <w:jc w:val="left"/>
            </w:pPr>
            <w:r>
              <w:t xml:space="preserve">Workshop nitrile gloves, size L, box of 100 (PPE for mechanic personnel handling oils and chemicals)</w:t>
            </w:r>
          </w:p>
        </w:tc>
        <w:tc>
          <w:tcPr/>
          <w:p>
            <w:pPr>
              <w:pStyle w:val="Compact"/>
              <w:jc w:val="left"/>
            </w:pPr>
            <w:r>
              <w:t xml:space="preserve">PPE-GLV-L100</w:t>
            </w:r>
          </w:p>
        </w:tc>
        <w:tc>
          <w:tcPr/>
          <w:p>
            <w:pPr>
              <w:pStyle w:val="Compact"/>
              <w:jc w:val="left"/>
            </w:pPr>
            <w:r>
              <w:t xml:space="preserve">25</w:t>
            </w:r>
          </w:p>
        </w:tc>
        <w:tc>
          <w:tcPr/>
          <w:p>
            <w:pPr>
              <w:pStyle w:val="Compact"/>
              <w:jc w:val="left"/>
            </w:pPr>
            <w:r>
              <w:t xml:space="preserve">Box</w:t>
            </w:r>
          </w:p>
        </w:tc>
        <w:tc>
          <w:tcPr/>
          <w:p>
            <w:pPr>
              <w:pStyle w:val="Compact"/>
              <w:jc w:val="left"/>
            </w:pPr>
            <w:r>
              <w:t xml:space="preserve">11.30</w:t>
            </w:r>
          </w:p>
        </w:tc>
        <w:tc>
          <w:tcPr/>
          <w:p>
            <w:pPr>
              <w:pStyle w:val="Compact"/>
              <w:jc w:val="left"/>
            </w:pPr>
            <w:r>
              <w:t xml:space="preserve">282.50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€ 7,752.55</w:t>
            </w:r>
          </w:p>
        </w:tc>
      </w:tr>
      <w:tr>
        <w:tc>
          <w:tcPr/>
          <w:p>
            <w:pPr>
              <w:pStyle w:val="Compact"/>
              <w:jc w:val="left"/>
            </w:pPr>
            <w:r>
              <w:t xml:space="preserve">VAT (21% — Spain, Valencia Region)</w:t>
            </w:r>
          </w:p>
        </w:tc>
        <w:tc>
          <w:tcPr/>
          <w:p>
            <w:pPr>
              <w:pStyle w:val="Compact"/>
              <w:jc w:val="right"/>
            </w:pPr>
            <w:r>
              <w:t xml:space="preserve">€ 1,628.04</w:t>
            </w:r>
          </w:p>
        </w:tc>
      </w:tr>
      <w:tr>
        <w:tc>
          <w:tcPr/>
          <w:p>
            <w:pPr>
              <w:pStyle w:val="Compact"/>
              <w:jc w:val="left"/>
            </w:pPr>
            <w:r>
              <w:t xml:space="preserve">Freight &amp; Delivery (DAP Valencia)</w:t>
            </w:r>
          </w:p>
        </w:tc>
        <w:tc>
          <w:tcPr/>
          <w:p>
            <w:pPr>
              <w:pStyle w:val="Compact"/>
              <w:jc w:val="right"/>
            </w:pPr>
            <w:r>
              <w:t xml:space="preserve">€ 145.00</w:t>
            </w:r>
          </w:p>
        </w:tc>
      </w:tr>
      <w:tr>
        <w:tc>
          <w:tcPr/>
          <w:p>
            <w:pPr>
              <w:pStyle w:val="Compact"/>
              <w:jc w:val="left"/>
            </w:pPr>
            <w:r>
              <w:t xml:space="preserve">GRAND TOTAL (EUR)</w:t>
            </w:r>
          </w:p>
        </w:tc>
        <w:tc>
          <w:tcPr/>
          <w:p>
            <w:pPr>
              <w:pStyle w:val="Compact"/>
              <w:jc w:val="right"/>
            </w:pPr>
            <w:r>
              <w:t xml:space="preserve">€ 9,525.59</w:t>
            </w:r>
          </w:p>
        </w:tc>
      </w:tr>
    </w:tbl>
    <w:bookmarkStart w:id="25" w:name="X0806871c754f2d7ec50cda221a54cdb7676433f"/>
    <w:p>
      <w:pPr>
        <w:pStyle w:val="Heading3"/>
      </w:pPr>
      <w:r>
        <w:t xml:space="preserve">Terms &amp; Conditions — Purchase Order PO-VAL-2025-0347</w:t>
      </w:r>
    </w:p>
    <w:p>
      <w:pPr>
        <w:numPr>
          <w:ilvl w:val="0"/>
          <w:numId w:val="1001"/>
        </w:numPr>
        <w:pStyle w:val="Compact"/>
      </w:pPr>
      <w:r>
        <w:t xml:space="preserve">This Purchase Order is issued by Garaje Mecánico Valencia S.L., a registered mechanic workshop operating in Valencia, Spain, and constitutes a binding offer to purchase the goods and services listed herein upon acceptance by the supplier.</w:t>
      </w:r>
    </w:p>
    <w:p>
      <w:pPr>
        <w:numPr>
          <w:ilvl w:val="0"/>
          <w:numId w:val="1001"/>
        </w:numPr>
        <w:pStyle w:val="Compact"/>
      </w:pPr>
      <w:r>
        <w:t xml:space="preserve">All items are to be delivered to the receiving address specified above in Valencia, Spain. The supplier bears all risk of loss or damage until the goods are physically received and signed for at our mechanic workshop premises.</w:t>
      </w:r>
    </w:p>
    <w:p>
      <w:pPr>
        <w:numPr>
          <w:ilvl w:val="0"/>
          <w:numId w:val="1001"/>
        </w:numPr>
        <w:pStyle w:val="Compact"/>
      </w:pPr>
      <w:r>
        <w:t xml:space="preserve">Payment shall be made via direct bank transfer (SEPA) to the supplier's designated account within thirty (30) calendar days of the date of a valid, correctly issued invoice. Late payments shall accrue interest at the rate established under Spanish Royal Decree-Law 4/2013 on measures to combat late payment in commercial transactions.</w:t>
      </w:r>
    </w:p>
    <w:p>
      <w:pPr>
        <w:numPr>
          <w:ilvl w:val="0"/>
          <w:numId w:val="1001"/>
        </w:numPr>
        <w:pStyle w:val="Compact"/>
      </w:pPr>
      <w:r>
        <w:t xml:space="preserve">All mechanical parts and components must comply with applicable European Union regulations, including CE marking where required, and Spanish Royal Decree 1609/2012 on vehicle parts and accessories. The supplier warrants that all items are new, genuine, and free from defects in material and workmanship for a minimum period of twelve (12) months from the date of delivery.</w:t>
      </w:r>
    </w:p>
    <w:p>
      <w:pPr>
        <w:numPr>
          <w:ilvl w:val="0"/>
          <w:numId w:val="1001"/>
        </w:numPr>
        <w:pStyle w:val="Compact"/>
      </w:pPr>
      <w:r>
        <w:t xml:space="preserve">The supplier shall provide a detailed packing list and commercial invoice with each delivery. Any discrepancy between the Purchase Order line items and the delivered goods must be reported to our workshop manager within forty-eight (48) hours of receipt.</w:t>
      </w:r>
    </w:p>
    <w:p>
      <w:pPr>
        <w:numPr>
          <w:ilvl w:val="0"/>
          <w:numId w:val="1001"/>
        </w:numPr>
        <w:pStyle w:val="Compact"/>
      </w:pPr>
      <w:r>
        <w:t xml:space="preserve">Partial deliveries are not permitted unless expressly agreed in writing by both parties. The entire order must be fulfilled by the required delivery date of 28 June 2025 to avoid disruption to our mechanic service schedule in Valencia.</w:t>
      </w:r>
    </w:p>
    <w:p>
      <w:pPr>
        <w:numPr>
          <w:ilvl w:val="0"/>
          <w:numId w:val="1001"/>
        </w:numPr>
        <w:pStyle w:val="Compact"/>
      </w:pPr>
      <w:r>
        <w:t xml:space="preserve">This Purchase Order is governed by the laws of Spain, and any disputes arising from its interpretation or execution shall be subject to the exclusive jurisdiction of the courts of Valencia, Spain.</w:t>
      </w:r>
    </w:p>
    <w:p>
      <w:pPr>
        <w:numPr>
          <w:ilvl w:val="0"/>
          <w:numId w:val="1001"/>
        </w:numPr>
        <w:pStyle w:val="Compact"/>
      </w:pPr>
      <w:r>
        <w:t xml:space="preserve">The supplier acknowledges that the goods are procured for use in a professional mechanic workshop environment and must meet the quality and safety standards expected by automotive technicians performing vehicle maintenance, repair, and diagnostic work in the Valencia region.</w:t>
      </w:r>
    </w:p>
    <w:p>
      <w:pPr>
        <w:numPr>
          <w:ilvl w:val="0"/>
          <w:numId w:val="1001"/>
        </w:numPr>
        <w:pStyle w:val="Compact"/>
      </w:pPr>
      <w:r>
        <w:t xml:space="preserve">Any modification to this Purchase Order, including changes to quantities, specifications, delivery dates, or pricing, must be documented in a written amendment signed by both parties before it becomes effective.</w:t>
      </w:r>
    </w:p>
    <w:p>
      <w:pPr>
        <w:numPr>
          <w:ilvl w:val="0"/>
          <w:numId w:val="1001"/>
        </w:numPr>
        <w:pStyle w:val="Compact"/>
      </w:pPr>
      <w:r>
        <w:t xml:space="preserve">This document is valid for acceptance until 21 June 2025. After this date, the Purchase Order shall be considered void unless reissued.</w:t>
      </w:r>
    </w:p>
    <w:bookmarkEnd w:id="25"/>
    <w:p>
      <w:pPr>
        <w:pStyle w:val="FirstParagraph"/>
      </w:pPr>
      <w:r>
        <w:rPr>
          <w:bCs/>
          <w:b/>
        </w:rPr>
        <w:t xml:space="preserve">For and on behalf of the Buyer:</w:t>
      </w:r>
    </w:p>
    <w:p>
      <w:pPr>
        <w:pStyle w:val="BodyText"/>
      </w:pPr>
      <w:r>
        <w:t xml:space="preserve">Garaje Mecánico Valencia S.L.</w:t>
      </w:r>
    </w:p>
    <w:p>
      <w:pPr>
        <w:pStyle w:val="BodyText"/>
      </w:pPr>
      <w:r>
        <w:t xml:space="preserve">Dña. María López</w:t>
      </w:r>
      <w:r>
        <w:br/>
      </w:r>
      <w:r>
        <w:t xml:space="preserve">Workshop Manager</w:t>
      </w:r>
      <w:r>
        <w:br/>
      </w:r>
      <w:r>
        <w:t xml:space="preserve">Date: _______________</w:t>
      </w:r>
    </w:p>
    <w:p>
      <w:pPr>
        <w:pStyle w:val="BodyText"/>
      </w:pPr>
      <w:r>
        <w:rPr>
          <w:bCs/>
          <w:b/>
        </w:rPr>
        <w:t xml:space="preserve">For and on behalf of the Supplier:</w:t>
      </w:r>
    </w:p>
    <w:p>
      <w:pPr>
        <w:pStyle w:val="BodyText"/>
      </w:pPr>
      <w:r>
        <w:t xml:space="preserve">AutoPartes Ibérica S.A.</w:t>
      </w:r>
    </w:p>
    <w:p>
      <w:pPr>
        <w:pStyle w:val="BodyText"/>
      </w:pPr>
      <w:r>
        <w:t xml:space="preserve">D. Carlos Ferrandiz</w:t>
      </w:r>
      <w:r>
        <w:br/>
      </w:r>
      <w:r>
        <w:t xml:space="preserve">Sales Director</w:t>
      </w:r>
      <w:r>
        <w:br/>
      </w:r>
      <w:r>
        <w:t xml:space="preserve">Date: _______________</w:t>
      </w:r>
    </w:p>
    <w:p>
      <w:pPr>
        <w:pStyle w:val="BodyText"/>
      </w:pPr>
      <w:r>
        <w:t xml:space="preserve">Purchase Order PO-VAL-2025-0347 | Garaje Mecánico Valencia S.L. | Carrer de la Indústria, 47, 46008 Valencia, Spain</w:t>
      </w:r>
    </w:p>
    <w:p>
      <w:pPr>
        <w:pStyle w:val="BodyText"/>
      </w:pPr>
      <w:r>
        <w:t xml:space="preserve">This document was generated electronically and is valid without a physical signature. NIF: B-96482731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Workshop Valencia, Spain</dc:title>
  <dc:creator/>
  <dc:language>en</dc:language>
  <cp:keywords/>
  <dcterms:created xsi:type="dcterms:W3CDTF">2026-10-10T06:48:47Z</dcterms:created>
  <dcterms:modified xsi:type="dcterms:W3CDTF">2026-10-10T06:48:47Z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