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6" w:name="purchase-order"/>
    <w:p>
      <w:pPr>
        <w:pStyle w:val="Heading1"/>
      </w:pPr>
      <w:r>
        <w:t xml:space="preserve">PURCHASE ORDER</w:t>
      </w:r>
    </w:p>
    <w:p>
      <w:pPr>
        <w:pStyle w:val="FirstParagraph"/>
      </w:pPr>
      <w:r>
        <w:t xml:space="preserve">Mechanic Services — United Kingdom London</w:t>
      </w:r>
    </w:p>
    <w:bookmarkStart w:id="20" w:name="issued-by-buyer"/>
    <w:p>
      <w:pPr>
        <w:pStyle w:val="Heading3"/>
      </w:pPr>
      <w:r>
        <w:t xml:space="preserve">Issued By (Buyer)</w:t>
      </w:r>
    </w:p>
    <w:p>
      <w:pPr>
        <w:pStyle w:val="FirstParagraph"/>
      </w:pPr>
      <w:r>
        <w:rPr>
          <w:bCs/>
          <w:b/>
        </w:rPr>
        <w:t xml:space="preserve">Thames Valley Fleet Management Ltd.</w:t>
      </w:r>
      <w:r>
        <w:br/>
      </w:r>
      <w:r>
        <w:t xml:space="preserve">1428 Commercial Road, Docklands</w:t>
      </w:r>
      <w:r>
        <w:br/>
      </w:r>
      <w:r>
        <w:t xml:space="preserve">London, E14 9JQ</w:t>
      </w:r>
      <w:r>
        <w:br/>
      </w:r>
      <w:r>
        <w:t xml:space="preserve">United Kingdom</w:t>
      </w:r>
      <w:r>
        <w:br/>
      </w:r>
      <w:r>
        <w:t xml:space="preserve">VAT Registration: GB 987654321</w:t>
      </w:r>
      <w:r>
        <w:br/>
      </w:r>
      <w:r>
        <w:t xml:space="preserve">Company Reg. No.: 08765432</w:t>
      </w:r>
      <w:r>
        <w:br/>
      </w:r>
      <w:r>
        <w:t xml:space="preserve">Contact: procurement@tvfml.co.uk</w:t>
      </w:r>
      <w:r>
        <w:br/>
      </w:r>
      <w:r>
        <w:t xml:space="preserve">Tel: +44 (0)20 7946 0821</w:t>
      </w:r>
    </w:p>
    <w:bookmarkEnd w:id="20"/>
    <w:bookmarkStart w:id="21" w:name="supplied-by-seller"/>
    <w:p>
      <w:pPr>
        <w:pStyle w:val="Heading3"/>
      </w:pPr>
      <w:r>
        <w:t xml:space="preserve">Supplied By (Seller)</w:t>
      </w:r>
    </w:p>
    <w:p>
      <w:pPr>
        <w:pStyle w:val="FirstParagraph"/>
      </w:pPr>
      <w:r>
        <w:rPr>
          <w:bCs/>
          <w:b/>
        </w:rPr>
        <w:t xml:space="preserve">Capital City Auto Mechanics Ltd.</w:t>
      </w:r>
      <w:r>
        <w:br/>
      </w:r>
      <w:r>
        <w:t xml:space="preserve">67 Regent Street, Mayfair</w:t>
      </w:r>
      <w:r>
        <w:br/>
      </w:r>
      <w:r>
        <w:t xml:space="preserve">London, W1B 5AH</w:t>
      </w:r>
      <w:r>
        <w:br/>
      </w:r>
      <w:r>
        <w:t xml:space="preserve">United Kingdom</w:t>
      </w:r>
      <w:r>
        <w:br/>
      </w:r>
      <w:r>
        <w:t xml:space="preserve">VAT Registration: GB 123456789</w:t>
      </w:r>
      <w:r>
        <w:br/>
      </w:r>
      <w:r>
        <w:t xml:space="preserve">Company Reg. No.: 05432109</w:t>
      </w:r>
      <w:r>
        <w:br/>
      </w:r>
      <w:r>
        <w:t xml:space="preserve">Contact: jobs@capitalcityauto.co.uk</w:t>
      </w:r>
      <w:r>
        <w:br/>
      </w:r>
      <w:r>
        <w:t xml:space="preserve">Tel: +44 (0)20 7423 1156</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PO-2025-LDN-04872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 Date:</w:t>
            </w:r>
          </w:p>
        </w:tc>
        <w:tc>
          <w:tcPr/>
          <w:p>
            <w:pPr>
              <w:pStyle w:val="Compact"/>
              <w:jc w:val="left"/>
            </w:pPr>
            <w:r>
              <w:t xml:space="preserve">28 June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Delivery Location:</w:t>
            </w:r>
          </w:p>
        </w:tc>
        <w:tc>
          <w:tcPr/>
          <w:p>
            <w:pPr>
              <w:pStyle w:val="Compact"/>
              <w:jc w:val="left"/>
            </w:pPr>
            <w:r>
              <w:t xml:space="preserve">Thames Valley Fleet Depot, 1428 Commercial Road, London E14 9JQ, United Kingdom</w:t>
            </w:r>
          </w:p>
        </w:tc>
        <w:tc>
          <w:tcPr/>
          <w:p>
            <w:pPr>
              <w:pStyle w:val="Compact"/>
              <w:jc w:val="left"/>
            </w:pPr>
            <w:r>
              <w:t xml:space="preserve">Currency:</w:t>
            </w:r>
          </w:p>
        </w:tc>
        <w:tc>
          <w:tcPr/>
          <w:p>
            <w:pPr>
              <w:pStyle w:val="Compact"/>
              <w:jc w:val="left"/>
            </w:pPr>
            <w:r>
              <w:t xml:space="preserve">GBP (£)</w:t>
            </w:r>
          </w:p>
        </w:tc>
      </w:tr>
      <w:tr>
        <w:tc>
          <w:tcPr/>
          <w:p>
            <w:pPr>
              <w:pStyle w:val="Compact"/>
              <w:jc w:val="left"/>
            </w:pPr>
            <w:r>
              <w:t xml:space="preserve">Incoterms:</w:t>
            </w:r>
          </w:p>
        </w:tc>
        <w:tc>
          <w:tcPr/>
          <w:p>
            <w:pPr>
              <w:pStyle w:val="Compact"/>
              <w:jc w:val="left"/>
            </w:pPr>
            <w:r>
              <w:t xml:space="preserve">DAP (Delivered at Place) — London, United Kingdom</w:t>
            </w:r>
          </w:p>
        </w:tc>
        <w:tc>
          <w:tcPr/>
          <w:p>
            <w:pPr>
              <w:pStyle w:val="Compact"/>
              <w:jc w:val="left"/>
            </w:pPr>
            <w:r>
              <w:t xml:space="preserve">Reference:</w:t>
            </w:r>
          </w:p>
        </w:tc>
        <w:tc>
          <w:tcPr/>
          <w:p>
            <w:pPr>
              <w:pStyle w:val="Compact"/>
              <w:jc w:val="left"/>
            </w:pPr>
            <w:r>
              <w:t xml:space="preserve">Fleet Maintenance Contract 2025/26 — Phase 2</w:t>
            </w:r>
          </w:p>
        </w:tc>
      </w:tr>
    </w:tbl>
    <w:bookmarkStart w:id="22" w:name="X1b78238bc10c3fc6722c4c816f040cc4290e35e"/>
    <w:p>
      <w:pPr>
        <w:pStyle w:val="Heading2"/>
      </w:pPr>
      <w:r>
        <w:t xml:space="preserve">1. Description of Services — Mechanic Work Order</w:t>
      </w:r>
    </w:p>
    <w:p>
      <w:pPr>
        <w:pStyle w:val="FirstParagraph"/>
      </w:pPr>
      <w:r>
        <w:t xml:space="preserve">This</w:t>
      </w:r>
      <w:r>
        <w:t xml:space="preserve"> </w:t>
      </w:r>
      <w:r>
        <w:t xml:space="preserve">Purchase Order</w:t>
      </w:r>
      <w:r>
        <w:t xml:space="preserve"> </w:t>
      </w:r>
      <w:r>
        <w:t xml:space="preserve">is issued by Thames Valley Fleet Management Ltd. to Capital City Auto Mechanics Ltd. for the provision of professional</w:t>
      </w:r>
      <w:r>
        <w:t xml:space="preserve"> </w:t>
      </w:r>
      <w:r>
        <w:t xml:space="preserve">Mechanic</w:t>
      </w:r>
      <w:r>
        <w:t xml:space="preserve"> </w:t>
      </w:r>
      <w:r>
        <w:t xml:space="preserve">services to be carried out at the buyer's fleet depot in</w:t>
      </w:r>
      <w:r>
        <w:t xml:space="preserve"> </w:t>
      </w:r>
      <w:r>
        <w:t xml:space="preserve">United Kingdom London</w:t>
      </w:r>
      <w:r>
        <w:t xml:space="preserve">. The contracted</w:t>
      </w:r>
      <w:r>
        <w:t xml:space="preserve"> </w:t>
      </w:r>
      <w:r>
        <w:t xml:space="preserve">Mechanic</w:t>
      </w:r>
      <w:r>
        <w:t xml:space="preserve"> </w:t>
      </w:r>
      <w:r>
        <w:t xml:space="preserve">personnel shall perform scheduled and unscheduled maintenance, diagnostic assessments, and corrective repairs on a fleet of forty-two (42) commercial vehicles, including twelve (12) rigid lorries (GVW 18–26 tonnes), eighteen (18) medium-duty vans, and twelve (12) light commercial vehicles. All work shall comply with the Motor Vehicles (Roadworthiness) Regulations 1981 and the relevant standards set by the Driver and Vehicle Standards Agency (DVSA) operating within</w:t>
      </w:r>
      <w:r>
        <w:t xml:space="preserve"> </w:t>
      </w:r>
      <w:r>
        <w:t xml:space="preserve">United Kingdom London</w:t>
      </w:r>
      <w:r>
        <w:t xml:space="preserve">.</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Full engine diagnostic and fault-finding by certified Mechanic (per vehicle, 12 rigid lorries)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02</w:t>
            </w:r>
          </w:p>
        </w:tc>
        <w:tc>
          <w:tcPr/>
          <w:p>
            <w:pPr>
              <w:pStyle w:val="Compact"/>
              <w:jc w:val="left"/>
            </w:pPr>
            <w:r>
              <w:t xml:space="preserve">Brake system overhaul including disc replacement, caliper rebuild, and hydraulic fluid flush (per vehicle, 18 vans)</w:t>
            </w:r>
          </w:p>
        </w:tc>
        <w:tc>
          <w:tcPr/>
          <w:p>
            <w:pPr>
              <w:pStyle w:val="Compact"/>
              <w:jc w:val="left"/>
            </w:pPr>
            <w:r>
              <w:t xml:space="preserve">18</w:t>
            </w:r>
          </w:p>
        </w:tc>
        <w:tc>
          <w:tcPr/>
          <w:p>
            <w:pPr>
              <w:pStyle w:val="Compact"/>
              <w:jc w:val="left"/>
            </w:pPr>
            <w:r>
              <w:t xml:space="preserve">Vehicle</w:t>
            </w:r>
          </w:p>
        </w:tc>
        <w:tc>
          <w:tcPr/>
          <w:p>
            <w:pPr>
              <w:pStyle w:val="Compact"/>
              <w:jc w:val="left"/>
            </w:pPr>
            <w:r>
              <w:t xml:space="preserve">520.00</w:t>
            </w:r>
          </w:p>
        </w:tc>
        <w:tc>
          <w:tcPr/>
          <w:p>
            <w:pPr>
              <w:pStyle w:val="Compact"/>
              <w:jc w:val="left"/>
            </w:pPr>
            <w:r>
              <w:t xml:space="preserve">9,360.00</w:t>
            </w:r>
          </w:p>
        </w:tc>
      </w:tr>
      <w:tr>
        <w:tc>
          <w:tcPr/>
          <w:p>
            <w:pPr>
              <w:pStyle w:val="Compact"/>
              <w:jc w:val="left"/>
            </w:pPr>
            <w:r>
              <w:t xml:space="preserve">03</w:t>
            </w:r>
          </w:p>
        </w:tc>
        <w:tc>
          <w:tcPr/>
          <w:p>
            <w:pPr>
              <w:pStyle w:val="Compact"/>
              <w:jc w:val="left"/>
            </w:pPr>
            <w:r>
              <w:t xml:space="preserve">Transmission and gearbox inspection, fluid change, and clutch adjustment (per vehicle, 12 light commercial vehicles)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410.00</w:t>
            </w:r>
          </w:p>
        </w:tc>
        <w:tc>
          <w:tcPr/>
          <w:p>
            <w:pPr>
              <w:pStyle w:val="Compact"/>
              <w:jc w:val="left"/>
            </w:pPr>
            <w:r>
              <w:t xml:space="preserve">4,920.00</w:t>
            </w:r>
          </w:p>
        </w:tc>
      </w:tr>
      <w:tr>
        <w:tc>
          <w:tcPr/>
          <w:p>
            <w:pPr>
              <w:pStyle w:val="Compact"/>
              <w:jc w:val="left"/>
            </w:pPr>
            <w:r>
              <w:t xml:space="preserve">04</w:t>
            </w:r>
          </w:p>
        </w:tc>
        <w:tc>
          <w:tcPr/>
          <w:p>
            <w:pPr>
              <w:pStyle w:val="Compact"/>
              <w:jc w:val="left"/>
            </w:pPr>
            <w:r>
              <w:t xml:space="preserve">Suspension and steering alignment by qualified Mechanic (per vehicle, all 42 fleet units)</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195.00</w:t>
            </w:r>
          </w:p>
        </w:tc>
        <w:tc>
          <w:tcPr/>
          <w:p>
            <w:pPr>
              <w:pStyle w:val="Compact"/>
              <w:jc w:val="left"/>
            </w:pPr>
            <w:r>
              <w:t xml:space="preserve">8,190.00</w:t>
            </w:r>
          </w:p>
        </w:tc>
      </w:tr>
      <w:tr>
        <w:tc>
          <w:tcPr/>
          <w:p>
            <w:pPr>
              <w:pStyle w:val="Compact"/>
              <w:jc w:val="left"/>
            </w:pPr>
            <w:r>
              <w:t xml:space="preserve">05</w:t>
            </w:r>
          </w:p>
        </w:tc>
        <w:tc>
          <w:tcPr/>
          <w:p>
            <w:pPr>
              <w:pStyle w:val="Compact"/>
              <w:jc w:val="left"/>
            </w:pPr>
            <w:r>
              <w:t xml:space="preserve">Electrical system inspection, battery testing, and alternator service (per vehicle, all 42 fleet units)</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145.00</w:t>
            </w:r>
          </w:p>
        </w:tc>
        <w:tc>
          <w:tcPr/>
          <w:p>
            <w:pPr>
              <w:pStyle w:val="Compact"/>
              <w:jc w:val="left"/>
            </w:pPr>
            <w:r>
              <w:t xml:space="preserve">6,090.00</w:t>
            </w:r>
          </w:p>
        </w:tc>
      </w:tr>
      <w:tr>
        <w:tc>
          <w:tcPr/>
          <w:p>
            <w:pPr>
              <w:pStyle w:val="Compact"/>
              <w:jc w:val="left"/>
            </w:pPr>
            <w:r>
              <w:t xml:space="preserve">06</w:t>
            </w:r>
          </w:p>
        </w:tc>
        <w:tc>
          <w:tcPr/>
          <w:p>
            <w:pPr>
              <w:pStyle w:val="Compact"/>
              <w:jc w:val="left"/>
            </w:pPr>
            <w:r>
              <w:t xml:space="preserve">Supplementary parts and consumables (filters, gaskets, brake pads, hydraulic fluid, engine oil, coolant) — estimated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07</w:t>
            </w:r>
          </w:p>
        </w:tc>
        <w:tc>
          <w:tcPr/>
          <w:p>
            <w:pPr>
              <w:pStyle w:val="Compact"/>
              <w:jc w:val="left"/>
            </w:pPr>
            <w:r>
              <w:t xml:space="preserve">Post-repair roadworthiness certification and DVSA compliance documentation (per vehicle, all 42 fleet units)</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85.00</w:t>
            </w:r>
          </w:p>
        </w:tc>
        <w:tc>
          <w:tcPr/>
          <w:p>
            <w:pPr>
              <w:pStyle w:val="Compact"/>
              <w:jc w:val="left"/>
            </w:pPr>
            <w:r>
              <w:t xml:space="preserve">3,570.00</w:t>
            </w:r>
          </w:p>
        </w:tc>
      </w:tr>
      <w:tr>
        <w:tc>
          <w:tcPr/>
          <w:p>
            <w:pPr>
              <w:pStyle w:val="Compact"/>
              <w:jc w:val="left"/>
            </w:pPr>
            <w:r>
              <w:t xml:space="preserve">08</w:t>
            </w:r>
          </w:p>
        </w:tc>
        <w:tc>
          <w:tcPr/>
          <w:p>
            <w:pPr>
              <w:pStyle w:val="Compact"/>
              <w:jc w:val="left"/>
            </w:pPr>
            <w:r>
              <w:t xml:space="preserve">On-site Mechanic labour charge (4 senior Mechanics, 5 working days, 8-hour shifts, London rate)</w:t>
            </w:r>
          </w:p>
        </w:tc>
        <w:tc>
          <w:tcPr/>
          <w:p>
            <w:pPr>
              <w:pStyle w:val="Compact"/>
              <w:jc w:val="left"/>
            </w:pPr>
            <w:r>
              <w:t xml:space="preserve">160</w:t>
            </w:r>
          </w:p>
        </w:tc>
        <w:tc>
          <w:tcPr/>
          <w:p>
            <w:pPr>
              <w:pStyle w:val="Compact"/>
              <w:jc w:val="left"/>
            </w:pPr>
            <w:r>
              <w:t xml:space="preserve">Man-hour</w:t>
            </w:r>
          </w:p>
        </w:tc>
        <w:tc>
          <w:tcPr/>
          <w:p>
            <w:pPr>
              <w:pStyle w:val="Compact"/>
              <w:jc w:val="left"/>
            </w:pPr>
            <w:r>
              <w:t xml:space="preserve">42.00</w:t>
            </w:r>
          </w:p>
        </w:tc>
        <w:tc>
          <w:tcPr/>
          <w:p>
            <w:pPr>
              <w:pStyle w:val="Compact"/>
              <w:jc w:val="left"/>
            </w:pPr>
            <w:r>
              <w:t xml:space="preserve">6,720.00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£51,320.00</w:t>
            </w:r>
          </w:p>
        </w:tc>
      </w:tr>
      <w:tr>
        <w:tc>
          <w:tcPr/>
          <w:p>
            <w:pPr>
              <w:pStyle w:val="Compact"/>
              <w:jc w:val="left"/>
            </w:pPr>
            <w:r>
              <w:t xml:space="preserve">VAT @ 20%:</w:t>
            </w:r>
          </w:p>
        </w:tc>
        <w:tc>
          <w:tcPr/>
          <w:p>
            <w:pPr>
              <w:pStyle w:val="Compact"/>
              <w:jc w:val="right"/>
            </w:pPr>
            <w:r>
              <w:t xml:space="preserve">£10,264.00</w:t>
            </w:r>
          </w:p>
        </w:tc>
      </w:tr>
      <w:tr>
        <w:tc>
          <w:tcPr/>
          <w:p>
            <w:pPr>
              <w:pStyle w:val="Compact"/>
              <w:jc w:val="left"/>
            </w:pPr>
            <w:r>
              <w:t xml:space="preserve">Total Purchase Order Value (incl. VAT):</w:t>
            </w:r>
          </w:p>
        </w:tc>
        <w:tc>
          <w:tcPr/>
          <w:p>
            <w:pPr>
              <w:pStyle w:val="Compact"/>
              <w:jc w:val="right"/>
            </w:pPr>
            <w:r>
              <w:t xml:space="preserve">£61,584.00</w:t>
            </w:r>
          </w:p>
        </w:tc>
      </w:tr>
    </w:tbl>
    <w:bookmarkEnd w:id="23"/>
    <w:bookmarkStart w:id="24" w:name="terms-and-conditions"/>
    <w:p>
      <w:pPr>
        <w:pStyle w:val="Heading2"/>
      </w:pPr>
      <w:r>
        <w:t xml:space="preserve">3. Terms and Conditions</w:t>
      </w:r>
    </w:p>
    <w:p>
      <w:pPr>
        <w:numPr>
          <w:ilvl w:val="0"/>
          <w:numId w:val="1001"/>
        </w:numPr>
        <w:pStyle w:val="Compact"/>
      </w:pPr>
      <w:r>
        <w:rPr>
          <w:bCs/>
          <w:b/>
        </w:rPr>
        <w:t xml:space="preserve">Scope of Work:</w:t>
      </w:r>
      <w:r>
        <w:t xml:space="preserve"> </w:t>
      </w:r>
      <w:r>
        <w:t xml:space="preserve">The</w:t>
      </w:r>
      <w:r>
        <w:t xml:space="preserve"> </w:t>
      </w:r>
      <w:r>
        <w:t xml:space="preserve">Mechanic</w:t>
      </w:r>
      <w:r>
        <w:t xml:space="preserve"> </w:t>
      </w:r>
      <w:r>
        <w:t xml:space="preserve">services described in Section 2 shall be performed exclusively at the buyer's premises in</w:t>
      </w:r>
      <w:r>
        <w:t xml:space="preserve"> </w:t>
      </w:r>
      <w:r>
        <w:t xml:space="preserve">United Kingdom London</w:t>
      </w:r>
      <w:r>
        <w:t xml:space="preserve"> </w:t>
      </w:r>
      <w:r>
        <w:t xml:space="preserve">(E14 9JQ) between 07:00 and 17:00, Monday to Friday, excluding public holidays as gazetted by the UK Government.</w:t>
      </w:r>
    </w:p>
    <w:p>
      <w:pPr>
        <w:numPr>
          <w:ilvl w:val="0"/>
          <w:numId w:val="1001"/>
        </w:numPr>
        <w:pStyle w:val="Compact"/>
      </w:pPr>
      <w:r>
        <w:rPr>
          <w:bCs/>
          <w:b/>
        </w:rPr>
        <w:t xml:space="preserve">Personnel:</w:t>
      </w:r>
      <w:r>
        <w:t xml:space="preserve"> </w:t>
      </w:r>
      <w:r>
        <w:t xml:space="preserve">All</w:t>
      </w:r>
      <w:r>
        <w:t xml:space="preserve"> </w:t>
      </w:r>
      <w:r>
        <w:t xml:space="preserve">Mechanic</w:t>
      </w:r>
      <w:r>
        <w:t xml:space="preserve"> </w:t>
      </w:r>
      <w:r>
        <w:t xml:space="preserve">staff assigned to this</w:t>
      </w:r>
      <w:r>
        <w:t xml:space="preserve"> </w:t>
      </w:r>
      <w:r>
        <w:t xml:space="preserve">Purchase Order</w:t>
      </w:r>
      <w:r>
        <w:t xml:space="preserve"> </w:t>
      </w:r>
      <w:r>
        <w:t xml:space="preserve">must hold a valid NVQ Level 3 in Light Vehicle Maintenance and Repair (or equivalent Heavy Vehicle qualification for lorry work) and possess a current DBS clearance. The seller shall provide copies of certifications prior to commencement.</w:t>
      </w:r>
    </w:p>
    <w:p>
      <w:pPr>
        <w:numPr>
          <w:ilvl w:val="0"/>
          <w:numId w:val="1001"/>
        </w:numPr>
        <w:pStyle w:val="Compact"/>
      </w:pPr>
      <w:r>
        <w:rPr>
          <w:bCs/>
          <w:b/>
        </w:rPr>
        <w:t xml:space="preserve">Parts and Materials:</w:t>
      </w:r>
      <w:r>
        <w:t xml:space="preserve"> </w:t>
      </w:r>
      <w:r>
        <w:t xml:space="preserve">All replacement parts must be OEM (Original Equipment Manufacturer) or approved equivalent. The</w:t>
      </w:r>
      <w:r>
        <w:t xml:space="preserve"> </w:t>
      </w:r>
      <w:r>
        <w:t xml:space="preserve">Mechanic</w:t>
      </w:r>
      <w:r>
        <w:t xml:space="preserve"> </w:t>
      </w:r>
      <w:r>
        <w:t xml:space="preserve">team shall present a parts list for buyer approval before any non-routine component is fitted. Parts not listed in line item 06 shall be invoiced separately at cost plus 12%.</w:t>
      </w:r>
    </w:p>
    <w:p>
      <w:pPr>
        <w:numPr>
          <w:ilvl w:val="0"/>
          <w:numId w:val="1001"/>
        </w:numPr>
        <w:pStyle w:val="Compact"/>
      </w:pPr>
      <w:r>
        <w:rPr>
          <w:bCs/>
          <w:b/>
        </w:rPr>
        <w:t xml:space="preserve">Warranty:</w:t>
      </w:r>
      <w:r>
        <w:t xml:space="preserve"> </w:t>
      </w:r>
      <w:r>
        <w:t xml:space="preserve">All labour and parts supplied under this</w:t>
      </w:r>
      <w:r>
        <w:t xml:space="preserve"> </w:t>
      </w:r>
      <w:r>
        <w:t xml:space="preserve">Purchase Order</w:t>
      </w:r>
      <w:r>
        <w:t xml:space="preserve"> </w:t>
      </w:r>
      <w:r>
        <w:t xml:space="preserve">carry a minimum warranty of twelve (12) months or 20,000 miles, whichever occurs first, in accordance with the Consumer Rights Act 2015 applicable in</w:t>
      </w:r>
      <w:r>
        <w:t xml:space="preserve"> </w:t>
      </w:r>
      <w:r>
        <w:t xml:space="preserve">United Kingdom London</w:t>
      </w:r>
      <w:r>
        <w:t xml:space="preserve"> </w:t>
      </w:r>
      <w:r>
        <w:t xml:space="preserve">and the wider UK jurisdiction.</w:t>
      </w:r>
    </w:p>
    <w:p>
      <w:pPr>
        <w:numPr>
          <w:ilvl w:val="0"/>
          <w:numId w:val="1001"/>
        </w:numPr>
        <w:pStyle w:val="Compact"/>
      </w:pPr>
      <w:r>
        <w:rPr>
          <w:bCs/>
          <w:b/>
        </w:rPr>
        <w:t xml:space="preserve">Payment:</w:t>
      </w:r>
      <w:r>
        <w:t xml:space="preserve"> </w:t>
      </w:r>
      <w:r>
        <w:t xml:space="preserve">The buyer shall settle the full amount of £61,584.00 (inclusive of VAT) within thirty (30) calendar days of receipt of a valid tax invoice. Payment shall be made by BACS transfer to the seller's nominated bank account in the United Kingdom. Late payment shall attract interest at the rate of 4% above the Bank of England base rate, as per the Late Payment of Commercial Debts (Interest) Act 1998.</w:t>
      </w:r>
    </w:p>
    <w:p>
      <w:pPr>
        <w:numPr>
          <w:ilvl w:val="0"/>
          <w:numId w:val="1001"/>
        </w:numPr>
        <w:pStyle w:val="Compact"/>
      </w:pPr>
      <w:r>
        <w:rPr>
          <w:bCs/>
          <w:b/>
        </w:rPr>
        <w:t xml:space="preserve">Health, Safety, and Environment:</w:t>
      </w:r>
      <w:r>
        <w:t xml:space="preserve"> </w:t>
      </w:r>
      <w:r>
        <w:t xml:space="preserve">The seller's</w:t>
      </w:r>
      <w:r>
        <w:t xml:space="preserve"> </w:t>
      </w:r>
      <w:r>
        <w:t xml:space="preserve">Mechanic</w:t>
      </w:r>
      <w:r>
        <w:t xml:space="preserve"> </w:t>
      </w:r>
      <w:r>
        <w:t xml:space="preserve">personnel must comply with all HSE (Health and Safety Executive) regulations in force in</w:t>
      </w:r>
      <w:r>
        <w:t xml:space="preserve"> </w:t>
      </w:r>
      <w:r>
        <w:t xml:space="preserve">United Kingdom London</w:t>
      </w:r>
      <w:r>
        <w:t xml:space="preserve">, including the Control of Substances Hazardous to Health (COSHH) Regulations 2002 and the Provision and Use of Work Equipment Regulations 1998. The seller shall maintain a valid Employer's Liability Insurance policy of no less than £10,000,000.</w:t>
      </w:r>
    </w:p>
    <w:p>
      <w:pPr>
        <w:numPr>
          <w:ilvl w:val="0"/>
          <w:numId w:val="1001"/>
        </w:numPr>
        <w:pStyle w:val="Compact"/>
      </w:pPr>
      <w:r>
        <w:rPr>
          <w:bCs/>
          <w:b/>
        </w:rPr>
        <w:t xml:space="preserve">Confidentiality:</w:t>
      </w:r>
      <w:r>
        <w:t xml:space="preserve"> </w:t>
      </w:r>
      <w:r>
        <w:t xml:space="preserve">The seller and its</w:t>
      </w:r>
      <w:r>
        <w:t xml:space="preserve"> </w:t>
      </w:r>
      <w:r>
        <w:t xml:space="preserve">Mechanic</w:t>
      </w:r>
      <w:r>
        <w:t xml:space="preserve"> </w:t>
      </w:r>
      <w:r>
        <w:t xml:space="preserve">staff shall treat all fleet data, vehicle registration details, and operational information as strictly confidential. This obligation survives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be resolved in the courts of England and Wales, with jurisdiction vested in the courts of</w:t>
      </w:r>
      <w:r>
        <w:t xml:space="preserve"> </w:t>
      </w:r>
      <w:r>
        <w:t xml:space="preserve">United Kingdom London</w:t>
      </w:r>
      <w:r>
        <w:t xml:space="preserve">. The parties agree to attempt mediation through the Motor Arbitration Scheme before initiating litigation.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if such failure results from events beyond reasonable control, including but not limited to severe weather affecting</w:t>
      </w:r>
      <w:r>
        <w:t xml:space="preserve"> </w:t>
      </w:r>
      <w:r>
        <w:t xml:space="preserve">United Kingdom London</w:t>
      </w:r>
      <w:r>
        <w:t xml:space="preserve">, industrial action, or government-imposed restrictions.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England and Wales.</w:t>
      </w:r>
    </w:p>
    <w:bookmarkEnd w:id="24"/>
    <w:bookmarkStart w:id="25" w:name="authorisation-and-acceptance"/>
    <w:p>
      <w:pPr>
        <w:pStyle w:val="Heading2"/>
      </w:pPr>
      <w:r>
        <w:t xml:space="preserve">4. Authorisation and Acceptance</w:t>
      </w:r>
    </w:p>
    <w:p>
      <w:pPr>
        <w:pStyle w:val="FirstParagraph"/>
      </w:pPr>
      <w:r>
        <w:t xml:space="preserve">This</w:t>
      </w:r>
      <w:r>
        <w:t xml:space="preserve"> </w:t>
      </w:r>
      <w:r>
        <w:t xml:space="preserve">Purchase Order</w:t>
      </w:r>
      <w:r>
        <w:t xml:space="preserve"> </w:t>
      </w:r>
      <w:r>
        <w:t xml:space="preserve">is issued as a binding commercial document. By signing below, both parties confirm their agreement to the terms, conditions, scope of</w:t>
      </w:r>
      <w:r>
        <w:t xml:space="preserve"> </w:t>
      </w:r>
      <w:r>
        <w:t xml:space="preserve">Mechanic</w:t>
      </w:r>
      <w:r>
        <w:t xml:space="preserve"> </w:t>
      </w:r>
      <w:r>
        <w:t xml:space="preserve">work, and pricing set out herein for services to be delivered in</w:t>
      </w:r>
      <w:r>
        <w:t xml:space="preserve"> </w:t>
      </w:r>
      <w:r>
        <w:t xml:space="preserve">United Kingdom London</w:t>
      </w:r>
      <w:r>
        <w:t xml:space="preserve">.</w:t>
      </w:r>
    </w:p>
    <w:p>
      <w:pPr>
        <w:pStyle w:val="BodyText"/>
      </w:pPr>
      <w:r>
        <w:rPr>
          <w:bCs/>
          <w:b/>
        </w:rPr>
        <w:t xml:space="preserve">For and on behalf of Thames Valley Fleet Management Ltd. (Buyer)</w:t>
      </w:r>
    </w:p>
    <w:p>
      <w:pPr>
        <w:pStyle w:val="BodyText"/>
      </w:pPr>
      <w:r>
        <w:t xml:space="preserve">Name: Sarah Whitmore</w:t>
      </w:r>
      <w:r>
        <w:br/>
      </w:r>
      <w:r>
        <w:t xml:space="preserve">Title: Head of Procurement</w:t>
      </w:r>
      <w:r>
        <w:br/>
      </w:r>
      <w:r>
        <w:t xml:space="preserve">Signature: _________________________</w:t>
      </w:r>
      <w:r>
        <w:br/>
      </w:r>
      <w:r>
        <w:t xml:space="preserve">Date: 14 June 2025</w:t>
      </w:r>
    </w:p>
    <w:p>
      <w:pPr>
        <w:pStyle w:val="BodyText"/>
      </w:pPr>
      <w:r>
        <w:rPr>
          <w:bCs/>
          <w:b/>
        </w:rPr>
        <w:t xml:space="preserve">For and on behalf of Capital City Auto Mechanics Ltd. (Seller)</w:t>
      </w:r>
    </w:p>
    <w:p>
      <w:pPr>
        <w:pStyle w:val="BodyText"/>
      </w:pPr>
      <w:r>
        <w:t xml:space="preserve">Name: David Okafor</w:t>
      </w:r>
      <w:r>
        <w:br/>
      </w:r>
      <w:r>
        <w:t xml:space="preserve">Title: Managing Director &amp; Lead Mechanic</w:t>
      </w:r>
      <w:r>
        <w:br/>
      </w:r>
      <w:r>
        <w:t xml:space="preserve">Signature: _________________________</w:t>
      </w:r>
      <w:r>
        <w:br/>
      </w:r>
      <w:r>
        <w:t xml:space="preserve">Date: 14 June 2025</w:t>
      </w:r>
    </w:p>
    <w:p>
      <w:pPr>
        <w:pStyle w:val="BodyText"/>
      </w:pPr>
      <w:r>
        <w:t xml:space="preserve">Purchase Order PO-2025-LDN-04872 — Mechanic Services — United Kingdom London</w:t>
      </w:r>
      <w:r>
        <w:br/>
      </w:r>
      <w:r>
        <w:t xml:space="preserve">This document is issued in accordance with the UK Commercial Contracts framework. All references to "United Kingdom London" denote the geographic and legal jurisdiction of performance.</w:t>
      </w:r>
      <w:r>
        <w:br/>
      </w:r>
      <w:r>
        <w:t xml:space="preserve">© 2025 Thames Valley Fleet Management Ltd.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Kingdom London</dc:title>
  <dc:creator/>
  <dc:language>en-GB</dc:language>
  <cp:keywords/>
  <dcterms:created xsi:type="dcterms:W3CDTF">2026-10-10T09:43:56Z</dcterms:created>
  <dcterms:modified xsi:type="dcterms:W3CDTF">2026-10-10T09:43:56Z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