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p>
      <w:pPr>
        <w:pStyle w:val="FirstParagraph"/>
      </w:pPr>
      <w:r>
        <w:t xml:space="preserve">PO-2025-0487</w:t>
      </w:r>
    </w:p>
    <w:p>
      <w:pPr>
        <w:pStyle w:val="BodyText"/>
      </w:pPr>
      <w:r>
        <w:t xml:space="preserve">Date: June 15, 2025</w:t>
      </w:r>
    </w:p>
    <w:bookmarkStart w:id="20" w:name="purchase-order"/>
    <w:p>
      <w:pPr>
        <w:pStyle w:val="Heading1"/>
      </w:pPr>
      <w:r>
        <w:t xml:space="preserve">PURCHASE ORDER</w:t>
      </w:r>
    </w:p>
    <w:p>
      <w:pPr>
        <w:pStyle w:val="FirstParagraph"/>
      </w:pPr>
      <w:r>
        <w:t xml:space="preserve">Procurement of Professional Engineering Services — Mechanical Engineer — Brazil, Brasília</w:t>
      </w:r>
    </w:p>
    <w:bookmarkEnd w:id="20"/>
    <w:bookmarkStart w:id="21" w:name="purchasing-entity-buyer"/>
    <w:p>
      <w:pPr>
        <w:pStyle w:val="Heading2"/>
      </w:pPr>
      <w:r>
        <w:t xml:space="preserve">1. Purchasing Entity (Buyer)</w:t>
      </w:r>
    </w:p>
    <w:p>
      <w:pPr>
        <w:pStyle w:val="FirstParagraph"/>
      </w:pPr>
      <w:r>
        <w:rPr>
          <w:bCs/>
          <w:b/>
        </w:rPr>
        <w:t xml:space="preserve">Empresa Nacional de Infraestrutura e Engenharia S.A. (ENIE)</w:t>
      </w:r>
      <w:r>
        <w:br/>
      </w:r>
      <w:r>
        <w:t xml:space="preserve">CNPJ: 12.345.678/0001-90</w:t>
      </w:r>
      <w:r>
        <w:br/>
      </w:r>
      <w:r>
        <w:t xml:space="preserve">Address: Setor de Edifícios Comerciais Sul (SECS), Quadra 4, Bloco A, Sala 1200</w:t>
      </w:r>
      <w:r>
        <w:br/>
      </w:r>
      <w:r>
        <w:t xml:space="preserve">Brasília — DF — CEP 70304-900</w:t>
      </w:r>
      <w:r>
        <w:br/>
      </w:r>
      <w:r>
        <w:t xml:space="preserve">Brazil</w:t>
      </w:r>
      <w:r>
        <w:br/>
      </w:r>
      <w:r>
        <w:t xml:space="preserve">Contact: Procurement Department — procurement@enie.com.br</w:t>
      </w:r>
      <w:r>
        <w:br/>
      </w:r>
      <w:r>
        <w:t xml:space="preserve">Phone: +55 (61) 3344-5566</w:t>
      </w:r>
    </w:p>
    <w:bookmarkEnd w:id="21"/>
    <w:bookmarkStart w:id="22" w:name="supplier-service-provider-seller"/>
    <w:p>
      <w:pPr>
        <w:pStyle w:val="Heading2"/>
      </w:pPr>
      <w:r>
        <w:t xml:space="preserve">2. Supplier / Service Provider (Seller)</w:t>
      </w:r>
    </w:p>
    <w:p>
      <w:pPr>
        <w:pStyle w:val="FirstParagraph"/>
      </w:pPr>
      <w:r>
        <w:rPr>
          <w:bCs/>
          <w:b/>
        </w:rPr>
        <w:t xml:space="preserve">Engenharia Mecânica Avançada Consultoria Ltda. (EMAC)</w:t>
      </w:r>
      <w:r>
        <w:br/>
      </w:r>
      <w:r>
        <w:t xml:space="preserve">CNPJ: 98.765.432/0001-15</w:t>
      </w:r>
      <w:r>
        <w:br/>
      </w:r>
      <w:r>
        <w:t xml:space="preserve">Address: Setor de Áreas Especiais (SAES), Quadra 1, Lote 3, Edifício Torre Brasília, 8º Andar</w:t>
      </w:r>
      <w:r>
        <w:br/>
      </w:r>
      <w:r>
        <w:t xml:space="preserve">Brasília — DF — CEP 70050-900</w:t>
      </w:r>
      <w:r>
        <w:br/>
      </w:r>
      <w:r>
        <w:t xml:space="preserve">Brazil</w:t>
      </w:r>
      <w:r>
        <w:br/>
      </w:r>
      <w:r>
        <w:t xml:space="preserve">Contact: Dr. Ricardo Almeida, Lead Mechanical Engineer</w:t>
      </w:r>
      <w:r>
        <w:br/>
      </w:r>
      <w:r>
        <w:t xml:space="preserve">CREA-DF Registration: 123456-D</w:t>
      </w:r>
      <w:r>
        <w:br/>
      </w:r>
      <w:r>
        <w:t xml:space="preserve">Email: r.almeida@emac-eng.com.br</w:t>
      </w:r>
      <w:r>
        <w:br/>
      </w:r>
      <w:r>
        <w:t xml:space="preserve">Phone: +55 (61) 99876-5432</w:t>
      </w:r>
    </w:p>
    <w:bookmarkEnd w:id="22"/>
    <w:bookmarkStart w:id="23" w:name="description-of-procurement"/>
    <w:p>
      <w:pPr>
        <w:pStyle w:val="Heading2"/>
      </w:pPr>
      <w:r>
        <w:t xml:space="preserve">3. Description of Procurement</w:t>
      </w:r>
    </w:p>
    <w:p>
      <w:pPr>
        <w:pStyle w:val="FirstParagraph"/>
      </w:pPr>
      <w:r>
        <w:t xml:space="preserve">This</w:t>
      </w:r>
      <w:r>
        <w:t xml:space="preserve"> </w:t>
      </w:r>
      <w:r>
        <w:t xml:space="preserve">Purchase Order</w:t>
      </w:r>
      <w:r>
        <w:t xml:space="preserve"> </w:t>
      </w:r>
      <w:r>
        <w:t xml:space="preserve">is issued by ENIE to formally request and authorize the procurement of specialized professional services rendered by a qualified</w:t>
      </w:r>
      <w:r>
        <w:t xml:space="preserve"> </w:t>
      </w:r>
      <w:r>
        <w:t xml:space="preserve">Mechanical Engineer</w:t>
      </w:r>
      <w:r>
        <w:t xml:space="preserve"> </w:t>
      </w:r>
      <w:r>
        <w:t xml:space="preserve">operating within the jurisdiction of</w:t>
      </w:r>
      <w:r>
        <w:t xml:space="preserve"> </w:t>
      </w:r>
      <w:r>
        <w:t xml:space="preserve">Brazil, Brasília</w:t>
      </w:r>
      <w:r>
        <w:t xml:space="preserve">. The scope of work encompasses the design, analysis, and technical supervision of mechanical systems for the new Federal Infrastructure Complex located in the Plano Piloto district of Brasília, the Federal District of Brazil.</w:t>
      </w:r>
    </w:p>
    <w:p>
      <w:pPr>
        <w:pStyle w:val="BodyText"/>
      </w:pPr>
      <w:r>
        <w:t xml:space="preserve">The</w:t>
      </w:r>
      <w:r>
        <w:t xml:space="preserve"> </w:t>
      </w:r>
      <w:r>
        <w:t xml:space="preserve">Mechanical Engineer</w:t>
      </w:r>
      <w:r>
        <w:t xml:space="preserve"> </w:t>
      </w:r>
      <w:r>
        <w:t xml:space="preserve">engaged under this Purchase Order shall be responsible for the following deliverables:</w:t>
      </w:r>
    </w:p>
    <w:p>
      <w:pPr>
        <w:numPr>
          <w:ilvl w:val="0"/>
          <w:numId w:val="1001"/>
        </w:numPr>
        <w:pStyle w:val="Compact"/>
      </w:pPr>
      <w:r>
        <w:t xml:space="preserve">Complete mechanical design of HVAC (Heating, Ventilation, and Air Conditioning) systems for a 12-story commercial and administrative building in Brasília, DF.</w:t>
      </w:r>
    </w:p>
    <w:p>
      <w:pPr>
        <w:numPr>
          <w:ilvl w:val="0"/>
          <w:numId w:val="1001"/>
        </w:numPr>
        <w:pStyle w:val="Compact"/>
      </w:pPr>
      <w:r>
        <w:t xml:space="preserve">Thermal and structural analysis of piping networks, including steam, compressed air, and chilled water distribution systems.</w:t>
      </w:r>
    </w:p>
    <w:p>
      <w:pPr>
        <w:numPr>
          <w:ilvl w:val="0"/>
          <w:numId w:val="1001"/>
        </w:numPr>
        <w:pStyle w:val="Compact"/>
      </w:pPr>
      <w:r>
        <w:t xml:space="preserve">Preparation of detailed engineering drawings, technical specifications, and calculation reports compliant with ABNT (Associação Brasileira de Normas Técnicas) standards NBR 16401, NBR 15575, and NBR 6401.</w:t>
      </w:r>
    </w:p>
    <w:p>
      <w:pPr>
        <w:numPr>
          <w:ilvl w:val="0"/>
          <w:numId w:val="1001"/>
        </w:numPr>
        <w:pStyle w:val="Compact"/>
      </w:pPr>
      <w:r>
        <w:t xml:space="preserve">Coordination with civil, electrical, and architectural engineering teams to ensure integrated system compatibility within the Brasília project site.</w:t>
      </w:r>
    </w:p>
    <w:p>
      <w:pPr>
        <w:numPr>
          <w:ilvl w:val="0"/>
          <w:numId w:val="1001"/>
        </w:numPr>
        <w:pStyle w:val="Compact"/>
      </w:pPr>
      <w:r>
        <w:t xml:space="preserve">On-site technical supervision during the construction phase, with a minimum of 120 working days of presence at the Brasília project location.</w:t>
      </w:r>
    </w:p>
    <w:p>
      <w:pPr>
        <w:numPr>
          <w:ilvl w:val="0"/>
          <w:numId w:val="1001"/>
        </w:numPr>
        <w:pStyle w:val="Compact"/>
      </w:pPr>
      <w:r>
        <w:t xml:space="preserve">Submission of as-built documentation and final commissioning reports to the ENIE project management office in Brasília.</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Mechanical Engineer — HVAC System Design &amp; Analysis (Brasília, DF)</w:t>
            </w:r>
          </w:p>
        </w:tc>
        <w:tc>
          <w:tcPr/>
          <w:p>
            <w:pPr>
              <w:pStyle w:val="Compact"/>
              <w:jc w:val="left"/>
            </w:pPr>
            <w:r>
              <w:t xml:space="preserve">1</w:t>
            </w:r>
          </w:p>
        </w:tc>
        <w:tc>
          <w:tcPr/>
          <w:p>
            <w:pPr>
              <w:pStyle w:val="Compact"/>
              <w:jc w:val="left"/>
            </w:pPr>
            <w:r>
              <w:t xml:space="preserve">Lot</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02</w:t>
            </w:r>
          </w:p>
        </w:tc>
        <w:tc>
          <w:tcPr/>
          <w:p>
            <w:pPr>
              <w:pStyle w:val="Compact"/>
              <w:jc w:val="left"/>
            </w:pPr>
            <w:r>
              <w:t xml:space="preserve">Mechanical Engineer — Piping Network Thermal &amp; Structural Analysis</w:t>
            </w:r>
          </w:p>
        </w:tc>
        <w:tc>
          <w:tcPr/>
          <w:p>
            <w:pPr>
              <w:pStyle w:val="Compact"/>
              <w:jc w:val="left"/>
            </w:pPr>
            <w:r>
              <w:t xml:space="preserve">1</w:t>
            </w:r>
          </w:p>
        </w:tc>
        <w:tc>
          <w:tcPr/>
          <w:p>
            <w:pPr>
              <w:pStyle w:val="Compact"/>
              <w:jc w:val="left"/>
            </w:pPr>
            <w:r>
              <w:t xml:space="preserve">Lot</w:t>
            </w:r>
          </w:p>
        </w:tc>
        <w:tc>
          <w:tcPr/>
          <w:p>
            <w:pPr>
              <w:pStyle w:val="Compact"/>
              <w:jc w:val="left"/>
            </w:pPr>
            <w:r>
              <w:t xml:space="preserve">R$ 92,500.00</w:t>
            </w:r>
          </w:p>
        </w:tc>
        <w:tc>
          <w:tcPr/>
          <w:p>
            <w:pPr>
              <w:pStyle w:val="Compact"/>
              <w:jc w:val="left"/>
            </w:pPr>
            <w:r>
              <w:t xml:space="preserve">R$ 92,500.00</w:t>
            </w:r>
          </w:p>
        </w:tc>
      </w:tr>
      <w:tr>
        <w:tc>
          <w:tcPr/>
          <w:p>
            <w:pPr>
              <w:pStyle w:val="Compact"/>
              <w:jc w:val="left"/>
            </w:pPr>
            <w:r>
              <w:t xml:space="preserve">03</w:t>
            </w:r>
          </w:p>
        </w:tc>
        <w:tc>
          <w:tcPr/>
          <w:p>
            <w:pPr>
              <w:pStyle w:val="Compact"/>
              <w:jc w:val="left"/>
            </w:pPr>
            <w:r>
              <w:t xml:space="preserve">Mechanical Engineer — Engineering Drawings &amp; ABNT Compliance Reports</w:t>
            </w:r>
          </w:p>
        </w:tc>
        <w:tc>
          <w:tcPr/>
          <w:p>
            <w:pPr>
              <w:pStyle w:val="Compact"/>
              <w:jc w:val="left"/>
            </w:pPr>
            <w:r>
              <w:t xml:space="preserve">1</w:t>
            </w:r>
          </w:p>
        </w:tc>
        <w:tc>
          <w:tcPr/>
          <w:p>
            <w:pPr>
              <w:pStyle w:val="Compact"/>
              <w:jc w:val="left"/>
            </w:pPr>
            <w:r>
              <w:t xml:space="preserve">Lot</w:t>
            </w:r>
          </w:p>
        </w:tc>
        <w:tc>
          <w:tcPr/>
          <w:p>
            <w:pPr>
              <w:pStyle w:val="Compact"/>
              <w:jc w:val="left"/>
            </w:pPr>
            <w:r>
              <w:t xml:space="preserve">R$ 67,800.00</w:t>
            </w:r>
          </w:p>
        </w:tc>
        <w:tc>
          <w:tcPr/>
          <w:p>
            <w:pPr>
              <w:pStyle w:val="Compact"/>
              <w:jc w:val="left"/>
            </w:pPr>
            <w:r>
              <w:t xml:space="preserve">R$ 67,800.00</w:t>
            </w:r>
          </w:p>
        </w:tc>
      </w:tr>
      <w:tr>
        <w:tc>
          <w:tcPr/>
          <w:p>
            <w:pPr>
              <w:pStyle w:val="Compact"/>
              <w:jc w:val="left"/>
            </w:pPr>
            <w:r>
              <w:t xml:space="preserve">04</w:t>
            </w:r>
          </w:p>
        </w:tc>
        <w:tc>
          <w:tcPr/>
          <w:p>
            <w:pPr>
              <w:pStyle w:val="Compact"/>
              <w:jc w:val="left"/>
            </w:pPr>
            <w:r>
              <w:t xml:space="preserve">Mechanical Engineer — On-Site Technical Supervision (Brasília Project Site)</w:t>
            </w:r>
          </w:p>
        </w:tc>
        <w:tc>
          <w:tcPr/>
          <w:p>
            <w:pPr>
              <w:pStyle w:val="Compact"/>
              <w:jc w:val="left"/>
            </w:pPr>
            <w:r>
              <w:t xml:space="preserve">120</w:t>
            </w:r>
          </w:p>
        </w:tc>
        <w:tc>
          <w:tcPr/>
          <w:p>
            <w:pPr>
              <w:pStyle w:val="Compact"/>
              <w:jc w:val="left"/>
            </w:pPr>
            <w:r>
              <w:t xml:space="preserve">Days</w:t>
            </w:r>
          </w:p>
        </w:tc>
        <w:tc>
          <w:tcPr/>
          <w:p>
            <w:pPr>
              <w:pStyle w:val="Compact"/>
              <w:jc w:val="left"/>
            </w:pPr>
            <w:r>
              <w:t xml:space="preserve">R$ 1,450.00</w:t>
            </w:r>
          </w:p>
        </w:tc>
        <w:tc>
          <w:tcPr/>
          <w:p>
            <w:pPr>
              <w:pStyle w:val="Compact"/>
              <w:jc w:val="left"/>
            </w:pPr>
            <w:r>
              <w:t xml:space="preserve">R$ 174,000.00</w:t>
            </w:r>
          </w:p>
        </w:tc>
      </w:tr>
      <w:tr>
        <w:tc>
          <w:tcPr/>
          <w:p>
            <w:pPr>
              <w:pStyle w:val="Compact"/>
              <w:jc w:val="left"/>
            </w:pPr>
            <w:r>
              <w:t xml:space="preserve">05</w:t>
            </w:r>
          </w:p>
        </w:tc>
        <w:tc>
          <w:tcPr/>
          <w:p>
            <w:pPr>
              <w:pStyle w:val="Compact"/>
              <w:jc w:val="left"/>
            </w:pPr>
            <w:r>
              <w:t xml:space="preserve">Mechanical Engineer — As-Built Documentation &amp; Commissioning (Brasília, DF)</w:t>
            </w:r>
          </w:p>
        </w:tc>
        <w:tc>
          <w:tcPr/>
          <w:p>
            <w:pPr>
              <w:pStyle w:val="Compact"/>
              <w:jc w:val="left"/>
            </w:pPr>
            <w:r>
              <w:t xml:space="preserve">1</w:t>
            </w:r>
          </w:p>
        </w:tc>
        <w:tc>
          <w:tcPr/>
          <w:p>
            <w:pPr>
              <w:pStyle w:val="Compact"/>
              <w:jc w:val="left"/>
            </w:pPr>
            <w:r>
              <w:t xml:space="preserve">Lot</w:t>
            </w:r>
          </w:p>
        </w:tc>
        <w:tc>
          <w:tcPr/>
          <w:p>
            <w:pPr>
              <w:pStyle w:val="Compact"/>
              <w:jc w:val="left"/>
            </w:pPr>
            <w:r>
              <w:t xml:space="preserve">R$ 48,200.00</w:t>
            </w:r>
          </w:p>
        </w:tc>
        <w:tc>
          <w:tcPr/>
          <w:p>
            <w:pPr>
              <w:pStyle w:val="Compact"/>
              <w:jc w:val="left"/>
            </w:pPr>
            <w:r>
              <w:t xml:space="preserve">R$ 48,200.00</w:t>
            </w:r>
          </w:p>
        </w:tc>
      </w:tr>
      <w:tr>
        <w:tc>
          <w:tcPr>
            <w:gridSpan w:val="5"/>
          </w:tcPr>
          <w:p>
            <w:pPr>
              <w:pStyle w:val="Compact"/>
              <w:jc w:val="right"/>
            </w:pPr>
            <w:r>
              <w:t xml:space="preserve">SUBTOTAL</w:t>
            </w:r>
          </w:p>
        </w:tc>
        <w:tc>
          <w:tcPr/>
          <w:p>
            <w:pPr>
              <w:pStyle w:val="Compact"/>
              <w:jc w:val="left"/>
            </w:pPr>
            <w:r>
              <w:t xml:space="preserve">R$ 567,500.00</w:t>
            </w:r>
          </w:p>
        </w:tc>
      </w:tr>
      <w:tr>
        <w:tc>
          <w:tcPr>
            <w:gridSpan w:val="5"/>
          </w:tcPr>
          <w:p>
            <w:pPr>
              <w:pStyle w:val="Compact"/>
              <w:jc w:val="right"/>
            </w:pPr>
            <w:r>
              <w:t xml:space="preserve">ICMS / Service Tax (Brasília, DF — 5%)</w:t>
            </w:r>
          </w:p>
        </w:tc>
        <w:tc>
          <w:tcPr/>
          <w:p>
            <w:pPr>
              <w:pStyle w:val="Compact"/>
              <w:jc w:val="left"/>
            </w:pPr>
            <w:r>
              <w:t xml:space="preserve">R$ 28,375.00</w:t>
            </w:r>
          </w:p>
        </w:tc>
      </w:tr>
      <w:tr>
        <w:tc>
          <w:tcPr>
            <w:gridSpan w:val="5"/>
          </w:tcPr>
          <w:p>
            <w:pPr>
              <w:pStyle w:val="Compact"/>
              <w:jc w:val="right"/>
            </w:pPr>
            <w:r>
              <w:t xml:space="preserve">GRAND TOTAL</w:t>
            </w:r>
          </w:p>
        </w:tc>
        <w:tc>
          <w:tcPr/>
          <w:p>
            <w:pPr>
              <w:pStyle w:val="Compact"/>
              <w:jc w:val="left"/>
            </w:pPr>
            <w:r>
              <w:t xml:space="preserve">R$ 595,875.00</w:t>
            </w:r>
          </w:p>
        </w:tc>
      </w:tr>
    </w:tbl>
    <w:p>
      <w:pPr>
        <w:pStyle w:val="BodyText"/>
      </w:pPr>
      <w:r>
        <w:t xml:space="preserve">All prices are quoted in Brazilian Reais (BRL) and are inclusive of all professional fees, software licensing, and travel expenses within the Brasília metropolitan area. Any work performed outside the Federal District of Brasília shall be subject to a separate cost addendum approved by both parties.</w:t>
      </w:r>
    </w:p>
    <w:bookmarkEnd w:id="24"/>
    <w:bookmarkStart w:id="25" w:name="payment-terms"/>
    <w:p>
      <w:pPr>
        <w:pStyle w:val="Heading2"/>
      </w:pPr>
      <w:r>
        <w:t xml:space="preserve">5. Payment Terms</w:t>
      </w:r>
    </w:p>
    <w:p>
      <w:pPr>
        <w:pStyle w:val="FirstParagraph"/>
      </w:pPr>
      <w:r>
        <w:t xml:space="preserve">Payment for the services described in this Purchase Order shall be made in accordance with the following schedule, all transfers to be executed via TED (Transferência Eletrônica Disponível) to the supplier's bank account in Brasília, DF:</w:t>
      </w:r>
    </w:p>
    <w:p>
      <w:pPr>
        <w:numPr>
          <w:ilvl w:val="0"/>
          <w:numId w:val="1002"/>
        </w:numPr>
        <w:pStyle w:val="Compact"/>
      </w:pPr>
      <w:r>
        <w:rPr>
          <w:bCs/>
          <w:b/>
        </w:rPr>
        <w:t xml:space="preserve">30% advance payment</w:t>
      </w:r>
      <w:r>
        <w:t xml:space="preserve"> </w:t>
      </w:r>
      <w:r>
        <w:t xml:space="preserve">(R$ 178,762.50) upon formal acceptance of this Purchase Order and signing of the service contract.</w:t>
      </w:r>
    </w:p>
    <w:p>
      <w:pPr>
        <w:numPr>
          <w:ilvl w:val="0"/>
          <w:numId w:val="1002"/>
        </w:numPr>
        <w:pStyle w:val="Compact"/>
      </w:pPr>
      <w:r>
        <w:rPr>
          <w:bCs/>
          <w:b/>
        </w:rPr>
        <w:t xml:space="preserve">40% milestone payment</w:t>
      </w:r>
      <w:r>
        <w:t xml:space="preserve"> </w:t>
      </w:r>
      <w:r>
        <w:t xml:space="preserve">(R$ 238,350.00) upon delivery and approval of all mechanical design documents, engineering drawings, and ABNT compliance reports.</w:t>
      </w:r>
    </w:p>
    <w:p>
      <w:pPr>
        <w:numPr>
          <w:ilvl w:val="0"/>
          <w:numId w:val="1002"/>
        </w:numPr>
        <w:pStyle w:val="Compact"/>
      </w:pPr>
      <w:r>
        <w:rPr>
          <w:bCs/>
          <w:b/>
        </w:rPr>
        <w:t xml:space="preserve">30% final payment</w:t>
      </w:r>
      <w:r>
        <w:t xml:space="preserve"> </w:t>
      </w:r>
      <w:r>
        <w:t xml:space="preserve">(R$ 178,762.50) upon completion of on-site supervision, submission of as-built documentation, and final commissioning sign-off at the Brasília project site.</w:t>
      </w:r>
    </w:p>
    <w:p>
      <w:pPr>
        <w:pStyle w:val="FirstParagraph"/>
      </w:pPr>
      <w:r>
        <w:t xml:space="preserve">Invoices must be issued in accordance with Brazilian federal tax regulations (Nota Fiscal de Serviço — NFS-e) and submitted to the ENIE Accounts Payable department in Brasília no later than five (5) business days prior to the scheduled payment date.</w:t>
      </w:r>
    </w:p>
    <w:bookmarkEnd w:id="25"/>
    <w:bookmarkStart w:id="26" w:name="terms-and-conditions"/>
    <w:p>
      <w:pPr>
        <w:pStyle w:val="Heading2"/>
      </w:pPr>
      <w:r>
        <w:t xml:space="preserve">6. Terms and Conditions</w:t>
      </w:r>
    </w:p>
    <w:p>
      <w:pPr>
        <w:numPr>
          <w:ilvl w:val="0"/>
          <w:numId w:val="1003"/>
        </w:numPr>
        <w:pStyle w:val="Compact"/>
      </w:pPr>
      <w:r>
        <w:t xml:space="preserve">This Purchase Order is governed by the laws of the Federative Republic of Brazil, specifically the Civil Code (Código Civil, Lei nº 10.406/2002) and applicable Federal District (Distrito Federal) regulations.</w:t>
      </w:r>
    </w:p>
    <w:p>
      <w:pPr>
        <w:numPr>
          <w:ilvl w:val="0"/>
          <w:numId w:val="1003"/>
        </w:numPr>
        <w:pStyle w:val="Compact"/>
      </w:pPr>
      <w:r>
        <w:t xml:space="preserve">The Mechanical Engineer engaged under this Purchase Order must hold a valid CREA (Conselho Regional de Engenharia e Agronomia) registration in the state of Brasília/DF and must maintain professional liability insurance with a minimum coverage of R$ 2,000,000.00 throughout the duration of the contract.</w:t>
      </w:r>
    </w:p>
    <w:p>
      <w:pPr>
        <w:numPr>
          <w:ilvl w:val="0"/>
          <w:numId w:val="1003"/>
        </w:numPr>
        <w:pStyle w:val="Compact"/>
      </w:pPr>
      <w:r>
        <w:t xml:space="preserve">All deliverables must comply with the technical standards established by ABNT and the specific regulatory requirements of the Brasília municipal building code (Código de Obras do Distrito Federal).</w:t>
      </w:r>
    </w:p>
    <w:p>
      <w:pPr>
        <w:numPr>
          <w:ilvl w:val="0"/>
          <w:numId w:val="1003"/>
        </w:numPr>
        <w:pStyle w:val="Compact"/>
      </w:pPr>
      <w:r>
        <w:t xml:space="preserve">The supplier warrants that all work performed by the Mechanical Engineer shall be original, free from intellectual property infringement, and shall meet the quality standards specified in the project brief issued by ENIE.</w:t>
      </w:r>
    </w:p>
    <w:p>
      <w:pPr>
        <w:numPr>
          <w:ilvl w:val="0"/>
          <w:numId w:val="1003"/>
        </w:numPr>
        <w:pStyle w:val="Compact"/>
      </w:pPr>
      <w:r>
        <w:t xml:space="preserve">Either party may terminate this Purchase Order with thirty (30) days' written notice. In the event of termination, payment shall be made pro-rata for services rendered up to the termination date.</w:t>
      </w:r>
    </w:p>
    <w:p>
      <w:pPr>
        <w:numPr>
          <w:ilvl w:val="0"/>
          <w:numId w:val="1003"/>
        </w:numPr>
        <w:pStyle w:val="Compact"/>
      </w:pPr>
      <w:r>
        <w:t xml:space="preserve">Disputes arising from this Purchase Order shall be resolved through arbitration in Brasília, DF, in accordance with the rules of the Câmara de Arbitragem do Centro de Arbitragem e Mediação da Câmara de Comércio Brasil-Canadá.</w:t>
      </w:r>
    </w:p>
    <w:p>
      <w:pPr>
        <w:numPr>
          <w:ilvl w:val="0"/>
          <w:numId w:val="1003"/>
        </w:numPr>
        <w:pStyle w:val="Compact"/>
      </w:pPr>
      <w:r>
        <w:t xml:space="preserve">The supplier shall comply with all applicable Brazilian labor, environmental, and occupational health and safety regulations (NR-12, NR-18) during on-site activities in Brasília.</w:t>
      </w:r>
    </w:p>
    <w:bookmarkEnd w:id="26"/>
    <w:bookmarkStart w:id="27" w:name="delivery-and-project-timeline"/>
    <w:p>
      <w:pPr>
        <w:pStyle w:val="Heading2"/>
      </w:pPr>
      <w:r>
        <w:t xml:space="preserve">7. Delivery and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Contract Signing &amp; Project Kickoff</w:t>
            </w:r>
          </w:p>
        </w:tc>
        <w:tc>
          <w:tcPr/>
          <w:p>
            <w:pPr>
              <w:pStyle w:val="Compact"/>
              <w:jc w:val="left"/>
            </w:pPr>
            <w:r>
              <w:t xml:space="preserve">June 20, 2025</w:t>
            </w:r>
          </w:p>
        </w:tc>
        <w:tc>
          <w:tcPr/>
          <w:p>
            <w:pPr>
              <w:pStyle w:val="Compact"/>
              <w:jc w:val="left"/>
            </w:pPr>
            <w:r>
              <w:t xml:space="preserve">Brasília, DF — ENIE Headquarters</w:t>
            </w:r>
          </w:p>
        </w:tc>
      </w:tr>
      <w:tr>
        <w:tc>
          <w:tcPr/>
          <w:p>
            <w:pPr>
              <w:pStyle w:val="Compact"/>
              <w:jc w:val="left"/>
            </w:pPr>
            <w:r>
              <w:t xml:space="preserve">Delivery of HVAC Design &amp; Piping Analysis</w:t>
            </w:r>
          </w:p>
        </w:tc>
        <w:tc>
          <w:tcPr/>
          <w:p>
            <w:pPr>
              <w:pStyle w:val="Compact"/>
              <w:jc w:val="left"/>
            </w:pPr>
            <w:r>
              <w:t xml:space="preserve">August 15, 2025</w:t>
            </w:r>
          </w:p>
        </w:tc>
        <w:tc>
          <w:tcPr/>
          <w:p>
            <w:pPr>
              <w:pStyle w:val="Compact"/>
              <w:jc w:val="left"/>
            </w:pPr>
            <w:r>
              <w:t xml:space="preserve">Brasília, DF — ENIE Project Office</w:t>
            </w:r>
          </w:p>
        </w:tc>
      </w:tr>
      <w:tr>
        <w:tc>
          <w:tcPr/>
          <w:p>
            <w:pPr>
              <w:pStyle w:val="Compact"/>
              <w:jc w:val="left"/>
            </w:pPr>
            <w:r>
              <w:t xml:space="preserve">Completion of Engineering Drawings &amp; ABNT Reports</w:t>
            </w:r>
          </w:p>
        </w:tc>
        <w:tc>
          <w:tcPr/>
          <w:p>
            <w:pPr>
              <w:pStyle w:val="Compact"/>
              <w:jc w:val="left"/>
            </w:pPr>
            <w:r>
              <w:t xml:space="preserve">September 30, 2025</w:t>
            </w:r>
          </w:p>
        </w:tc>
        <w:tc>
          <w:tcPr/>
          <w:p>
            <w:pPr>
              <w:pStyle w:val="Compact"/>
              <w:jc w:val="left"/>
            </w:pPr>
            <w:r>
              <w:t xml:space="preserve">Brasília, DF — ENIE Project Office</w:t>
            </w:r>
          </w:p>
        </w:tc>
      </w:tr>
      <w:tr>
        <w:tc>
          <w:tcPr/>
          <w:p>
            <w:pPr>
              <w:pStyle w:val="Compact"/>
              <w:jc w:val="left"/>
            </w:pPr>
            <w:r>
              <w:t xml:space="preserve">On-Site Supervision Period (120 working days)</w:t>
            </w:r>
          </w:p>
        </w:tc>
        <w:tc>
          <w:tcPr/>
          <w:p>
            <w:pPr>
              <w:pStyle w:val="Compact"/>
              <w:jc w:val="left"/>
            </w:pPr>
            <w:r>
              <w:t xml:space="preserve">October 1, 2025 – March 15, 2026</w:t>
            </w:r>
          </w:p>
        </w:tc>
        <w:tc>
          <w:tcPr/>
          <w:p>
            <w:pPr>
              <w:pStyle w:val="Compact"/>
              <w:jc w:val="left"/>
            </w:pPr>
            <w:r>
              <w:t xml:space="preserve">Brasília, DF — Federal Infrastructure Complex Site</w:t>
            </w:r>
          </w:p>
        </w:tc>
      </w:tr>
      <w:tr>
        <w:tc>
          <w:tcPr/>
          <w:p>
            <w:pPr>
              <w:pStyle w:val="Compact"/>
              <w:jc w:val="left"/>
            </w:pPr>
            <w:r>
              <w:t xml:space="preserve">Final As-Built Documentation &amp; Commissioning</w:t>
            </w:r>
          </w:p>
        </w:tc>
        <w:tc>
          <w:tcPr/>
          <w:p>
            <w:pPr>
              <w:pStyle w:val="Compact"/>
              <w:jc w:val="left"/>
            </w:pPr>
            <w:r>
              <w:t xml:space="preserve">April 30, 2026</w:t>
            </w:r>
          </w:p>
        </w:tc>
        <w:tc>
          <w:tcPr/>
          <w:p>
            <w:pPr>
              <w:pStyle w:val="Compact"/>
              <w:jc w:val="left"/>
            </w:pPr>
            <w:r>
              <w:t xml:space="preserve">Brasília, DF — ENIE Project Office</w:t>
            </w:r>
          </w:p>
        </w:tc>
      </w:tr>
    </w:tbl>
    <w:bookmarkEnd w:id="27"/>
    <w:bookmarkStart w:id="28" w:name="authorization-and-signatures"/>
    <w:p>
      <w:pPr>
        <w:pStyle w:val="Heading2"/>
      </w:pPr>
      <w:r>
        <w:t xml:space="preserve">8. Authorization and Signatures</w:t>
      </w:r>
    </w:p>
    <w:p>
      <w:pPr>
        <w:pStyle w:val="FirstParagraph"/>
      </w:pPr>
      <w:r>
        <w:t xml:space="preserve">This Purchase Order is hereby authorized and approved by the undersigned representatives of both parties. By signing below, each party acknowledges and agrees to all terms, conditions, and obligations set forth in this document regarding the procurement of Mechanical Engineer services in Brazil, Brasília.</w:t>
      </w:r>
    </w:p>
    <w:p>
      <w:pPr>
        <w:pStyle w:val="BodyText"/>
      </w:pPr>
      <w:r>
        <w:rPr>
          <w:bCs/>
          <w:b/>
        </w:rPr>
        <w:t xml:space="preserve">For ENIE (Buyer):</w:t>
      </w:r>
      <w:r>
        <w:br/>
      </w:r>
      <w:r>
        <w:t xml:space="preserve">Name: Maria Helena Costa</w:t>
      </w:r>
      <w:r>
        <w:br/>
      </w:r>
      <w:r>
        <w:t xml:space="preserve">Title: Director of Procurement</w:t>
      </w:r>
      <w:r>
        <w:br/>
      </w:r>
      <w:r>
        <w:t xml:space="preserve">Signature: _________________________</w:t>
      </w:r>
      <w:r>
        <w:br/>
      </w:r>
      <w:r>
        <w:t xml:space="preserve">Date: June 15, 2025</w:t>
      </w:r>
      <w:r>
        <w:br/>
      </w:r>
      <w:r>
        <w:t xml:space="preserve">Location: Brasília, DF — Brazil</w:t>
      </w:r>
    </w:p>
    <w:p>
      <w:pPr>
        <w:pStyle w:val="BodyText"/>
      </w:pPr>
      <w:r>
        <w:rPr>
          <w:bCs/>
          <w:b/>
        </w:rPr>
        <w:t xml:space="preserve">For EMAC (Seller):</w:t>
      </w:r>
      <w:r>
        <w:br/>
      </w:r>
      <w:r>
        <w:t xml:space="preserve">Name: Dr. Ricardo Almeida</w:t>
      </w:r>
      <w:r>
        <w:br/>
      </w:r>
      <w:r>
        <w:t xml:space="preserve">Title: Lead Mechanical Engineer / CEO</w:t>
      </w:r>
      <w:r>
        <w:br/>
      </w:r>
      <w:r>
        <w:t xml:space="preserve">CREA-DF: 123456-D</w:t>
      </w:r>
      <w:r>
        <w:br/>
      </w:r>
      <w:r>
        <w:t xml:space="preserve">Signature: _________________________</w:t>
      </w:r>
      <w:r>
        <w:br/>
      </w:r>
      <w:r>
        <w:t xml:space="preserve">Date: June 15, 2025</w:t>
      </w:r>
      <w:r>
        <w:br/>
      </w:r>
      <w:r>
        <w:t xml:space="preserve">Location: Brasília, DF — Brazil</w:t>
      </w:r>
    </w:p>
    <w:bookmarkEnd w:id="28"/>
    <w:p>
      <w:pPr>
        <w:pStyle w:val="BodyText"/>
      </w:pPr>
      <w:r>
        <w:rPr>
          <w:bCs/>
          <w:b/>
        </w:rPr>
        <w:t xml:space="preserve">Purchase Order PO-2025-0487</w:t>
      </w:r>
      <w:r>
        <w:t xml:space="preserve"> </w:t>
      </w:r>
      <w:r>
        <w:t xml:space="preserve">— Mechanical Engineer Services — Brazil, Brasília, DF</w:t>
      </w:r>
      <w:r>
        <w:br/>
      </w:r>
      <w:r>
        <w:t xml:space="preserve">This document is valid for 60 calendar days from the date of issue. For inquiries, contact the ENIE Procurement Department in Brasília, DF.</w:t>
      </w:r>
      <w:r>
        <w:br/>
      </w:r>
      <w:r>
        <w:t xml:space="preserve">© 2025 Empresa Nacional de Infraestrutura e Engenharia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Brazil Brasília</dc:title>
  <dc:creator/>
  <dc:language>en</dc:language>
  <cp:keywords/>
  <dcterms:created xsi:type="dcterms:W3CDTF">2026-10-10T02:35:33Z</dcterms:created>
  <dcterms:modified xsi:type="dcterms:W3CDTF">2026-10-10T02:35:33Z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