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PO-CH-SCL-2025-04782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Place of Execution:</w:t>
      </w:r>
      <w:r>
        <w:t xml:space="preserve"> </w:t>
      </w:r>
      <w:r>
        <w:t xml:space="preserve">Santiago, Chile</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Andes Industrial Solutions SpA</w:t>
            </w:r>
          </w:p>
        </w:tc>
      </w:tr>
      <w:tr>
        <w:tc>
          <w:tcPr/>
          <w:p>
            <w:pPr>
              <w:pStyle w:val="Compact"/>
              <w:jc w:val="left"/>
            </w:pPr>
            <w:r>
              <w:rPr>
                <w:bCs/>
                <w:b/>
              </w:rPr>
              <w:t xml:space="preserve">RUT (Tax ID):</w:t>
            </w:r>
          </w:p>
        </w:tc>
        <w:tc>
          <w:tcPr/>
          <w:p>
            <w:pPr>
              <w:pStyle w:val="Compact"/>
              <w:jc w:val="left"/>
            </w:pPr>
            <w:r>
              <w:t xml:space="preserve">76.842.319-4</w:t>
            </w:r>
          </w:p>
        </w:tc>
      </w:tr>
      <w:tr>
        <w:tc>
          <w:tcPr/>
          <w:p>
            <w:pPr>
              <w:pStyle w:val="Compact"/>
              <w:jc w:val="left"/>
            </w:pPr>
            <w:r>
              <w:rPr>
                <w:bCs/>
                <w:b/>
              </w:rPr>
              <w:t xml:space="preserve">Address:</w:t>
            </w:r>
          </w:p>
        </w:tc>
        <w:tc>
          <w:tcPr/>
          <w:p>
            <w:pPr>
              <w:pStyle w:val="Compact"/>
              <w:jc w:val="left"/>
            </w:pPr>
            <w:r>
              <w:t xml:space="preserve">Av. Apoquindo 4501, Piso 12, Las Condes, Santiago, Chile</w:t>
            </w:r>
          </w:p>
        </w:tc>
      </w:tr>
      <w:tr>
        <w:tc>
          <w:tcPr/>
          <w:p>
            <w:pPr>
              <w:pStyle w:val="Compact"/>
              <w:jc w:val="left"/>
            </w:pPr>
            <w:r>
              <w:rPr>
                <w:bCs/>
                <w:b/>
              </w:rPr>
              <w:t xml:space="preserve">Contact Person:</w:t>
            </w:r>
          </w:p>
        </w:tc>
        <w:tc>
          <w:tcPr/>
          <w:p>
            <w:pPr>
              <w:pStyle w:val="Compact"/>
              <w:jc w:val="left"/>
            </w:pPr>
            <w:r>
              <w:t xml:space="preserve">Ing. Carolina Fuentes Rojas</w:t>
            </w:r>
          </w:p>
        </w:tc>
      </w:tr>
      <w:tr>
        <w:tc>
          <w:tcPr/>
          <w:p>
            <w:pPr>
              <w:pStyle w:val="Compact"/>
              <w:jc w:val="left"/>
            </w:pPr>
            <w:r>
              <w:rPr>
                <w:bCs/>
                <w:b/>
              </w:rPr>
              <w:t xml:space="preserve">Email:</w:t>
            </w:r>
          </w:p>
        </w:tc>
        <w:tc>
          <w:tcPr/>
          <w:p>
            <w:pPr>
              <w:pStyle w:val="Compact"/>
              <w:jc w:val="left"/>
            </w:pPr>
            <w:r>
              <w:t xml:space="preserve">c.fuentes@andesindustrial.cl</w:t>
            </w:r>
          </w:p>
        </w:tc>
      </w:tr>
      <w:tr>
        <w:tc>
          <w:tcPr/>
          <w:p>
            <w:pPr>
              <w:pStyle w:val="Compact"/>
              <w:jc w:val="left"/>
            </w:pPr>
            <w:r>
              <w:rPr>
                <w:bCs/>
                <w:b/>
              </w:rPr>
              <w:t xml:space="preserve">Phone:</w:t>
            </w:r>
          </w:p>
        </w:tc>
        <w:tc>
          <w:tcPr/>
          <w:p>
            <w:pPr>
              <w:pStyle w:val="Compact"/>
              <w:jc w:val="left"/>
            </w:pPr>
            <w:r>
              <w:t xml:space="preserve">+56 2 2345 6789</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TecnoIngeniería del Pacífico Ltda.</w:t>
            </w:r>
          </w:p>
        </w:tc>
      </w:tr>
      <w:tr>
        <w:tc>
          <w:tcPr/>
          <w:p>
            <w:pPr>
              <w:pStyle w:val="Compact"/>
              <w:jc w:val="left"/>
            </w:pPr>
            <w:r>
              <w:rPr>
                <w:bCs/>
                <w:b/>
              </w:rPr>
              <w:t xml:space="preserve">RUT (Tax ID):</w:t>
            </w:r>
          </w:p>
        </w:tc>
        <w:tc>
          <w:tcPr/>
          <w:p>
            <w:pPr>
              <w:pStyle w:val="Compact"/>
              <w:jc w:val="left"/>
            </w:pPr>
            <w:r>
              <w:t xml:space="preserve">77.105.882-1</w:t>
            </w:r>
          </w:p>
        </w:tc>
      </w:tr>
      <w:tr>
        <w:tc>
          <w:tcPr/>
          <w:p>
            <w:pPr>
              <w:pStyle w:val="Compact"/>
              <w:jc w:val="left"/>
            </w:pPr>
            <w:r>
              <w:rPr>
                <w:bCs/>
                <w:b/>
              </w:rPr>
              <w:t xml:space="preserve">Address:</w:t>
            </w:r>
          </w:p>
        </w:tc>
        <w:tc>
          <w:tcPr/>
          <w:p>
            <w:pPr>
              <w:pStyle w:val="Compact"/>
              <w:jc w:val="left"/>
            </w:pPr>
            <w:r>
              <w:t xml:space="preserve">Calle Errázuriz 1250, Of. 804, Providencia, Santiago, Chile</w:t>
            </w:r>
          </w:p>
        </w:tc>
      </w:tr>
      <w:tr>
        <w:tc>
          <w:tcPr/>
          <w:p>
            <w:pPr>
              <w:pStyle w:val="Compact"/>
              <w:jc w:val="left"/>
            </w:pPr>
            <w:r>
              <w:rPr>
                <w:bCs/>
                <w:b/>
              </w:rPr>
              <w:t xml:space="preserve">Contact Person:</w:t>
            </w:r>
          </w:p>
        </w:tc>
        <w:tc>
          <w:tcPr/>
          <w:p>
            <w:pPr>
              <w:pStyle w:val="Compact"/>
              <w:jc w:val="left"/>
            </w:pPr>
            <w:r>
              <w:t xml:space="preserve">Ing. Marcos Villanueva Soto</w:t>
            </w:r>
          </w:p>
        </w:tc>
      </w:tr>
      <w:tr>
        <w:tc>
          <w:tcPr/>
          <w:p>
            <w:pPr>
              <w:pStyle w:val="Compact"/>
              <w:jc w:val="left"/>
            </w:pPr>
            <w:r>
              <w:rPr>
                <w:bCs/>
                <w:b/>
              </w:rPr>
              <w:t xml:space="preserve">Email:</w:t>
            </w:r>
          </w:p>
        </w:tc>
        <w:tc>
          <w:tcPr/>
          <w:p>
            <w:pPr>
              <w:pStyle w:val="Compact"/>
              <w:jc w:val="left"/>
            </w:pPr>
            <w:r>
              <w:t xml:space="preserve">m.villanueva@tecnopacifico.cl</w:t>
            </w:r>
          </w:p>
        </w:tc>
      </w:tr>
      <w:tr>
        <w:tc>
          <w:tcPr/>
          <w:p>
            <w:pPr>
              <w:pStyle w:val="Compact"/>
              <w:jc w:val="left"/>
            </w:pPr>
            <w:r>
              <w:rPr>
                <w:bCs/>
                <w:b/>
              </w:rPr>
              <w:t xml:space="preserve">Phone:</w:t>
            </w:r>
          </w:p>
        </w:tc>
        <w:tc>
          <w:tcPr/>
          <w:p>
            <w:pPr>
              <w:pStyle w:val="Compact"/>
              <w:jc w:val="left"/>
            </w:pPr>
            <w:r>
              <w:t xml:space="preserve">+56 2 2891 4433</w:t>
            </w:r>
          </w:p>
        </w:tc>
      </w:tr>
    </w:tbl>
    <w:bookmarkEnd w:id="22"/>
    <w:bookmarkStart w:id="23" w:name="description-of-procurement"/>
    <w:p>
      <w:pPr>
        <w:pStyle w:val="Heading2"/>
      </w:pPr>
      <w:r>
        <w:t xml:space="preserve">3. Description of Procurement</w:t>
      </w:r>
    </w:p>
    <w:p>
      <w:pPr>
        <w:pStyle w:val="FirstParagraph"/>
      </w:pPr>
      <w:r>
        <w:t xml:space="preserve">This</w:t>
      </w:r>
      <w:r>
        <w:t xml:space="preserve"> </w:t>
      </w:r>
      <w:r>
        <w:t xml:space="preserve">Purchase Order</w:t>
      </w:r>
      <w:r>
        <w:t xml:space="preserve"> </w:t>
      </w:r>
      <w:r>
        <w:t xml:space="preserve">is issued by Andes Industrial Solutions SpA for the professional services of a qualified</w:t>
      </w:r>
      <w:r>
        <w:t xml:space="preserve"> </w:t>
      </w:r>
      <w:r>
        <w:t xml:space="preserve">Mechanical Engineer</w:t>
      </w:r>
      <w:r>
        <w:t xml:space="preserve"> </w:t>
      </w:r>
      <w:r>
        <w:t xml:space="preserve">to be deployed and executed within the metropolitan area of</w:t>
      </w:r>
      <w:r>
        <w:t xml:space="preserve"> </w:t>
      </w:r>
      <w:r>
        <w:t xml:space="preserve">Chile Santiago</w:t>
      </w:r>
      <w:r>
        <w:t xml:space="preserve">. The</w:t>
      </w:r>
      <w:r>
        <w:t xml:space="preserve"> </w:t>
      </w:r>
      <w:r>
        <w:t xml:space="preserve">Mechanical Engineer</w:t>
      </w:r>
      <w:r>
        <w:t xml:space="preserve"> </w:t>
      </w:r>
      <w:r>
        <w:t xml:space="preserve">shall provide comprehensive design, analysis, and supervision services for the mechanical systems of the new manufacturing facility located in the Industrial Park of Pudahuel, Santiago, Chile. The scope of work encompasses thermal system design, HVAC engineering, piping layout, equipment selection, and on-site commissioning support throughout the project lifecycle in</w:t>
      </w:r>
      <w:r>
        <w:t xml:space="preserve"> </w:t>
      </w:r>
      <w:r>
        <w:t xml:space="preserve">Chile Santiago</w:t>
      </w:r>
      <w:r>
        <w:t xml:space="preserv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Mechanical Engineer – Senior Level: Thermal &amp; HVAC System Design for Manufacturing Plant, Pudahuel, Santiago, Chile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Mechanical Engineer – Mid Level: Piping &amp; Process Equipment Layout Design, Santiago, Chile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03</w:t>
            </w:r>
          </w:p>
        </w:tc>
        <w:tc>
          <w:tcPr/>
          <w:p>
            <w:pPr>
              <w:pStyle w:val="Compact"/>
              <w:jc w:val="left"/>
            </w:pPr>
            <w:r>
              <w:t xml:space="preserve">Mechanical Engineer – Junior Level: CAD Modeling &amp; Technical Documentation Support, Chile Santiago</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8,200,000</w:t>
            </w:r>
          </w:p>
        </w:tc>
        <w:tc>
          <w:tcPr/>
          <w:p>
            <w:pPr>
              <w:pStyle w:val="Compact"/>
              <w:jc w:val="left"/>
            </w:pPr>
            <w:r>
              <w:t xml:space="preserve">16,400,000</w:t>
            </w:r>
          </w:p>
        </w:tc>
      </w:tr>
      <w:tr>
        <w:tc>
          <w:tcPr/>
          <w:p>
            <w:pPr>
              <w:pStyle w:val="Compact"/>
              <w:jc w:val="left"/>
            </w:pPr>
            <w:r>
              <w:t xml:space="preserve">04</w:t>
            </w:r>
          </w:p>
        </w:tc>
        <w:tc>
          <w:tcPr/>
          <w:p>
            <w:pPr>
              <w:pStyle w:val="Compact"/>
              <w:jc w:val="left"/>
            </w:pPr>
            <w:r>
              <w:t xml:space="preserve">On-Site Commissioning &amp; Supervision by Lead Mechanical Engineer, Industrial Park Pudahuel, Santiago</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15,750,000</w:t>
            </w:r>
          </w:p>
        </w:tc>
      </w:tr>
      <w:tr>
        <w:tc>
          <w:tcPr/>
          <w:p>
            <w:pPr>
              <w:pStyle w:val="Compact"/>
              <w:jc w:val="left"/>
            </w:pPr>
            <w:r>
              <w:t xml:space="preserve">05</w:t>
            </w:r>
          </w:p>
        </w:tc>
        <w:tc>
          <w:tcPr/>
          <w:p>
            <w:pPr>
              <w:pStyle w:val="Compact"/>
              <w:jc w:val="left"/>
            </w:pPr>
            <w:r>
              <w:t xml:space="preserve">Engineering Software Licenses (AutoCAD Mechanical, SolidWorks, HAP) – Annual Subscription for Chile Santiago Office</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Technical Reports &amp; Final Deliverables – Mechanical Systems Documentation Package, Santiago, Chile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 (CLP)</w:t>
            </w:r>
          </w:p>
        </w:tc>
        <w:tc>
          <w:tcPr/>
          <w:p>
            <w:pPr>
              <w:pStyle w:val="Compact"/>
              <w:jc w:val="left"/>
            </w:pPr>
            <w:r>
              <w:t xml:space="preserve">71,750,000</w:t>
            </w:r>
          </w:p>
        </w:tc>
      </w:tr>
      <w:tr>
        <w:tc>
          <w:tcPr>
            <w:gridSpan w:val="5"/>
          </w:tcPr>
          <w:p>
            <w:pPr>
              <w:pStyle w:val="Compact"/>
              <w:jc w:val="left"/>
            </w:pPr>
            <w:r>
              <w:t xml:space="preserve">IVA (19% VAT – Chile)</w:t>
            </w:r>
          </w:p>
        </w:tc>
        <w:tc>
          <w:tcPr/>
          <w:p>
            <w:pPr>
              <w:pStyle w:val="Compact"/>
              <w:jc w:val="left"/>
            </w:pPr>
            <w:r>
              <w:t xml:space="preserve">13,632,500</w:t>
            </w:r>
          </w:p>
        </w:tc>
      </w:tr>
      <w:tr>
        <w:tc>
          <w:tcPr>
            <w:gridSpan w:val="5"/>
          </w:tcPr>
          <w:p>
            <w:pPr>
              <w:pStyle w:val="Compact"/>
              <w:jc w:val="left"/>
            </w:pPr>
            <w:r>
              <w:t xml:space="preserve">TOTAL AMOUNT DUE (CLP)</w:t>
            </w:r>
          </w:p>
        </w:tc>
        <w:tc>
          <w:tcPr/>
          <w:p>
            <w:pPr>
              <w:pStyle w:val="Compact"/>
              <w:jc w:val="left"/>
            </w:pPr>
            <w:r>
              <w:t xml:space="preserve">85,382,500</w:t>
            </w:r>
          </w:p>
        </w:tc>
      </w:tr>
    </w:tbl>
    <w:p>
      <w:pPr>
        <w:pStyle w:val="BodyText"/>
      </w:pPr>
      <w:r>
        <w:rPr>
          <w:iCs/>
          <w:i/>
        </w:rPr>
        <w:t xml:space="preserve">All prices are expressed in Chilean Pesos (CLP) and are inclusive of all professional fees. The 19% IVA (Impuesto al Valor Agregado) is applied in accordance with the tax regulations of the Servicio de Impuestos Internos (SII) of Chile.</w:t>
      </w:r>
    </w:p>
    <w:bookmarkEnd w:id="24"/>
    <w:bookmarkStart w:id="25" w:name="delivery-and-performance-schedule"/>
    <w:p>
      <w:pPr>
        <w:pStyle w:val="Heading2"/>
      </w:pPr>
      <w:r>
        <w:t xml:space="preserve">5. Delivery and Performance Schedule</w:t>
      </w:r>
    </w:p>
    <w:p>
      <w:pPr>
        <w:pStyle w:val="FirstParagraph"/>
      </w:pPr>
      <w:r>
        <w:t xml:space="preserve">The</w:t>
      </w:r>
      <w:r>
        <w:t xml:space="preserve"> </w:t>
      </w:r>
      <w:r>
        <w:t xml:space="preserve">Mechanical Engineer</w:t>
      </w:r>
      <w:r>
        <w:t xml:space="preserve"> </w:t>
      </w:r>
      <w:r>
        <w:t xml:space="preserve">team shall commence work on</w:t>
      </w:r>
      <w:r>
        <w:t xml:space="preserve"> </w:t>
      </w:r>
      <w:r>
        <w:rPr>
          <w:bCs/>
          <w:b/>
        </w:rPr>
        <w:t xml:space="preserve">1 July 2025</w:t>
      </w:r>
      <w:r>
        <w:t xml:space="preserve"> </w:t>
      </w:r>
      <w:r>
        <w:t xml:space="preserve">at the project site in Pudahuel, Santiago, Chile. The full scope of engineering services shall be completed no later than</w:t>
      </w:r>
      <w:r>
        <w:t xml:space="preserve"> </w:t>
      </w:r>
      <w:r>
        <w:rPr>
          <w:bCs/>
          <w:b/>
        </w:rPr>
        <w:t xml:space="preserve">30 November 2025</w:t>
      </w:r>
      <w:r>
        <w:t xml:space="preserve">. All deliverables, including final design packages, calculation reports, and commissioning certificates, must be submitted to the Purchasing Entity at the address listed in Section 1. The</w:t>
      </w:r>
      <w:r>
        <w:t xml:space="preserve"> </w:t>
      </w:r>
      <w:r>
        <w:t xml:space="preserve">Purchase Order</w:t>
      </w:r>
      <w:r>
        <w:t xml:space="preserve"> </w:t>
      </w:r>
      <w:r>
        <w:t xml:space="preserve">shall be considered fulfilled upon written acceptance of all deliverables by the project manager of Andes Industrial Solutions SpA in</w:t>
      </w:r>
      <w:r>
        <w:t xml:space="preserve"> </w:t>
      </w:r>
      <w:r>
        <w:t xml:space="preserve">Chile Santiago</w:t>
      </w:r>
      <w:r>
        <w:t xml:space="preserve">.</w:t>
      </w:r>
    </w:p>
    <w:bookmarkEnd w:id="25"/>
    <w:bookmarkStart w:id="26" w:name="payment-terms"/>
    <w:p>
      <w:pPr>
        <w:pStyle w:val="Heading2"/>
      </w:pPr>
      <w:r>
        <w:t xml:space="preserve">6. Payment Terms</w:t>
      </w:r>
    </w:p>
    <w:p>
      <w:pPr>
        <w:pStyle w:val="FirstParagraph"/>
      </w:pPr>
      <w:r>
        <w:rPr>
          <w:bCs/>
          <w:b/>
        </w:rPr>
        <w:t xml:space="preserve">6.1</w:t>
      </w:r>
      <w:r>
        <w:t xml:space="preserve"> </w:t>
      </w:r>
      <w:r>
        <w:t xml:space="preserve">Payment shall be made in three (3) installments via bank transfer (transferencia bancaria) to the account designated by TecnoIngeniería del Pacífico Ltda. in Santiago, Chile:</w:t>
      </w:r>
    </w:p>
    <w:p>
      <w:pPr>
        <w:pStyle w:val="BodyText"/>
      </w:pPr>
      <w:r>
        <w:rPr>
          <w:bCs/>
          <w:b/>
        </w:rPr>
        <w:t xml:space="preserve">6.2</w:t>
      </w:r>
      <w:r>
        <w:t xml:space="preserve"> </w:t>
      </w:r>
      <w:r>
        <w:t xml:space="preserve">First installment (40%): CLP 34,153,000 – due upon commencement of services (July 2025).</w:t>
      </w:r>
    </w:p>
    <w:p>
      <w:pPr>
        <w:pStyle w:val="BodyText"/>
      </w:pPr>
      <w:r>
        <w:rPr>
          <w:bCs/>
          <w:b/>
        </w:rPr>
        <w:t xml:space="preserve">6.3</w:t>
      </w:r>
      <w:r>
        <w:t xml:space="preserve"> </w:t>
      </w:r>
      <w:r>
        <w:t xml:space="preserve">Second installment (35%): CLP 29,883,875 – due upon submission of 75% of design deliverables (September 2025).</w:t>
      </w:r>
    </w:p>
    <w:p>
      <w:pPr>
        <w:pStyle w:val="BodyText"/>
      </w:pPr>
      <w:r>
        <w:rPr>
          <w:bCs/>
          <w:b/>
        </w:rPr>
        <w:t xml:space="preserve">6.4</w:t>
      </w:r>
      <w:r>
        <w:t xml:space="preserve"> </w:t>
      </w:r>
      <w:r>
        <w:t xml:space="preserve">Third installment (25%): CLP 21,345,625 – due upon final acceptance and commissioning completion (November 2025).</w:t>
      </w:r>
    </w:p>
    <w:p>
      <w:pPr>
        <w:pStyle w:val="BodyText"/>
      </w:pPr>
      <w:r>
        <w:rPr>
          <w:bCs/>
          <w:b/>
        </w:rPr>
        <w:t xml:space="preserve">6.5</w:t>
      </w:r>
      <w:r>
        <w:t xml:space="preserve"> </w:t>
      </w:r>
      <w:r>
        <w:t xml:space="preserve">Late payments shall accrue interest at the rate established by the Banco Central de Chile for overdue commercial obligations.</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w:t>
      </w:r>
      <w:r>
        <w:t xml:space="preserve"> </w:t>
      </w:r>
      <w:r>
        <w:t xml:space="preserve">Purchase Order</w:t>
      </w:r>
      <w:r>
        <w:t xml:space="preserve"> </w:t>
      </w:r>
      <w:r>
        <w:t xml:space="preserve">is governed by the Civil Code of the Republic of Chile and the applicable commercial regulations of Santiago, Chile. Any disputes arising from this agreement shall be resolved by the competent courts of Santiago, Chile.</w:t>
      </w:r>
    </w:p>
    <w:p>
      <w:pPr>
        <w:pStyle w:val="BodyText"/>
      </w:pPr>
      <w:r>
        <w:rPr>
          <w:bCs/>
          <w:b/>
        </w:rPr>
        <w:t xml:space="preserve">7.2</w:t>
      </w:r>
      <w:r>
        <w:t xml:space="preserve"> </w:t>
      </w:r>
      <w:r>
        <w:t xml:space="preserve">The</w:t>
      </w:r>
      <w:r>
        <w:t xml:space="preserve"> </w:t>
      </w:r>
      <w:r>
        <w:t xml:space="preserve">Mechanical Engineer</w:t>
      </w:r>
      <w:r>
        <w:t xml:space="preserve"> </w:t>
      </w:r>
      <w:r>
        <w:t xml:space="preserve">and all supporting personnel must hold valid professional registration with the Colegio de Ingenieros de Chile (CIC) and comply with all safety regulations (Normas NCh) applicable in</w:t>
      </w:r>
      <w:r>
        <w:t xml:space="preserve"> </w:t>
      </w:r>
      <w:r>
        <w:t xml:space="preserve">Chile Santiago</w:t>
      </w:r>
      <w:r>
        <w:t xml:space="preserve">.</w:t>
      </w:r>
    </w:p>
    <w:p>
      <w:pPr>
        <w:pStyle w:val="BodyText"/>
      </w:pPr>
      <w:r>
        <w:rPr>
          <w:bCs/>
          <w:b/>
        </w:rPr>
        <w:t xml:space="preserve">7.3</w:t>
      </w:r>
      <w:r>
        <w:t xml:space="preserve"> </w:t>
      </w:r>
      <w:r>
        <w:t xml:space="preserve">The Supplier warrants that all engineering services shall be performed in accordance with the Chilean Technical Standards (NCh) and applicable international codes (ASME, ASHRAE) as adopted in Chile.</w:t>
      </w:r>
    </w:p>
    <w:p>
      <w:pPr>
        <w:pStyle w:val="BodyText"/>
      </w:pPr>
      <w:r>
        <w:rPr>
          <w:bCs/>
          <w:b/>
        </w:rPr>
        <w:t xml:space="preserve">7.4</w:t>
      </w:r>
      <w:r>
        <w:t xml:space="preserve"> </w:t>
      </w:r>
      <w:r>
        <w:t xml:space="preserve">The Purchasing Entity reserves the right to inspect and audit the work of the</w:t>
      </w:r>
      <w:r>
        <w:t xml:space="preserve"> </w:t>
      </w:r>
      <w:r>
        <w:t xml:space="preserve">Mechanical Engineer</w:t>
      </w:r>
      <w:r>
        <w:t xml:space="preserve"> </w:t>
      </w:r>
      <w:r>
        <w:t xml:space="preserve">at any time during the project execution in</w:t>
      </w:r>
      <w:r>
        <w:t xml:space="preserve"> </w:t>
      </w:r>
      <w:r>
        <w:t xml:space="preserve">Chile Santiago</w:t>
      </w:r>
      <w:r>
        <w:t xml:space="preserve">.</w:t>
      </w:r>
    </w:p>
    <w:p>
      <w:pPr>
        <w:pStyle w:val="BodyText"/>
      </w:pPr>
      <w:r>
        <w:rPr>
          <w:bCs/>
          <w:b/>
        </w:rPr>
        <w:t xml:space="preserve">7.5</w:t>
      </w:r>
      <w:r>
        <w:t xml:space="preserve"> </w:t>
      </w:r>
      <w:r>
        <w:t xml:space="preserve">Neither party may subcontract any portion of the work described in this</w:t>
      </w:r>
      <w:r>
        <w:t xml:space="preserve"> </w:t>
      </w:r>
      <w:r>
        <w:t xml:space="preserve">Purchase Order</w:t>
      </w:r>
      <w:r>
        <w:t xml:space="preserve"> </w:t>
      </w:r>
      <w:r>
        <w:t xml:space="preserve">without prior written consent of the other party.</w:t>
      </w:r>
    </w:p>
    <w:p>
      <w:pPr>
        <w:pStyle w:val="BodyText"/>
      </w:pPr>
      <w:r>
        <w:rPr>
          <w:bCs/>
          <w:b/>
        </w:rPr>
        <w:t xml:space="preserve">7.6</w:t>
      </w:r>
      <w:r>
        <w:t xml:space="preserve"> </w:t>
      </w:r>
      <w:r>
        <w:t xml:space="preserve">All intellectual property generated under this</w:t>
      </w:r>
      <w:r>
        <w:t xml:space="preserve"> </w:t>
      </w:r>
      <w:r>
        <w:t xml:space="preserve">Purchase Order</w:t>
      </w:r>
      <w:r>
        <w:t xml:space="preserve"> </w:t>
      </w:r>
      <w:r>
        <w:t xml:space="preserve">shall vest in Andes Industrial Solutions SpA upon full payment.</w:t>
      </w:r>
    </w:p>
    <w:p>
      <w:pPr>
        <w:pStyle w:val="BodyText"/>
      </w:pPr>
      <w:r>
        <w:rPr>
          <w:bCs/>
          <w:b/>
        </w:rPr>
        <w:t xml:space="preserve">7.7</w:t>
      </w:r>
      <w:r>
        <w:t xml:space="preserve"> </w:t>
      </w:r>
      <w:r>
        <w:t xml:space="preserve">This</w:t>
      </w:r>
      <w:r>
        <w:t xml:space="preserve"> </w:t>
      </w:r>
      <w:r>
        <w:t xml:space="preserve">Purchase Order</w:t>
      </w:r>
      <w:r>
        <w:t xml:space="preserve"> </w:t>
      </w:r>
      <w:r>
        <w:t xml:space="preserve">constitutes the entire agreement between the parties regarding the procurement of</w:t>
      </w:r>
      <w:r>
        <w:t xml:space="preserve"> </w:t>
      </w:r>
      <w:r>
        <w:t xml:space="preserve">Mechanical Engineer</w:t>
      </w:r>
      <w:r>
        <w:t xml:space="preserve"> </w:t>
      </w:r>
      <w:r>
        <w:t xml:space="preserve">services in</w:t>
      </w:r>
      <w:r>
        <w:t xml:space="preserve"> </w:t>
      </w:r>
      <w:r>
        <w:t xml:space="preserve">Chile Santiago</w:t>
      </w:r>
      <w:r>
        <w:t xml:space="preserve"> </w:t>
      </w:r>
      <w:r>
        <w:t xml:space="preserve">and supersedes all prior negotiations, representations, or agreements.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Mechanical Engineer</w:t>
      </w:r>
      <w:r>
        <w:t xml:space="preserve"> </w:t>
      </w:r>
      <w:r>
        <w:t xml:space="preserve">professional services to be performed in</w:t>
      </w:r>
      <w:r>
        <w:t xml:space="preserve"> </w:t>
      </w:r>
      <w:r>
        <w:t xml:space="preserve">Chile Santiago</w:t>
      </w:r>
      <w:r>
        <w:t xml:space="preserve">.</w:t>
      </w:r>
    </w:p>
    <w:bookmarkEnd w:id="28"/>
    <w:p>
      <w:pPr>
        <w:pStyle w:val="BodyText"/>
      </w:pPr>
      <w:r>
        <w:rPr>
          <w:bCs/>
          <w:b/>
        </w:rPr>
        <w:t xml:space="preserve">For: Andes Industrial Solutions SpA (Buyer)</w:t>
      </w:r>
      <w:r>
        <w:br/>
      </w:r>
      <w:r>
        <w:t xml:space="preserve">Ing. Carolina Fuentes Rojas</w:t>
      </w:r>
      <w:r>
        <w:br/>
      </w:r>
      <w:r>
        <w:t xml:space="preserve">Gerente de Compras</w:t>
      </w:r>
      <w:r>
        <w:br/>
      </w:r>
      <w:r>
        <w:t xml:space="preserve">Date: _______________</w:t>
      </w:r>
    </w:p>
    <w:p>
      <w:pPr>
        <w:pStyle w:val="BodyText"/>
      </w:pPr>
      <w:r>
        <w:rPr>
          <w:bCs/>
          <w:b/>
        </w:rPr>
        <w:t xml:space="preserve">For: TecnoIngeniería del Pacífico Ltda. (Seller)</w:t>
      </w:r>
      <w:r>
        <w:br/>
      </w:r>
      <w:r>
        <w:t xml:space="preserve">Ing. Marcos Villanueva Soto</w:t>
      </w:r>
      <w:r>
        <w:br/>
      </w:r>
      <w:r>
        <w:t xml:space="preserve">Director Técnico</w:t>
      </w:r>
      <w:r>
        <w:br/>
      </w:r>
      <w:r>
        <w:t xml:space="preserve">Date: _______________</w:t>
      </w:r>
    </w:p>
    <w:p>
      <w:pPr>
        <w:pStyle w:val="BodyText"/>
      </w:pPr>
      <w:r>
        <w:rPr>
          <w:bCs/>
          <w:b/>
        </w:rPr>
        <w:t xml:space="preserve">Purchase Order PO-CH-SCL-2025-04782</w:t>
      </w:r>
      <w:r>
        <w:t xml:space="preserve"> </w:t>
      </w:r>
      <w:r>
        <w:t xml:space="preserve">| Mechanical Engineer Services | Chile Santiago</w:t>
      </w:r>
    </w:p>
    <w:p>
      <w:pPr>
        <w:pStyle w:val="BodyText"/>
      </w:pPr>
      <w:r>
        <w:t xml:space="preserve">Andes Industrial Solutions SpA | RUT 76.842.319-4 | Av. Apoquindo 4501, Las Condes, Santiago, Chile</w:t>
      </w:r>
    </w:p>
    <w:p>
      <w:pPr>
        <w:pStyle w:val="BodyText"/>
      </w:pPr>
      <w:r>
        <w:t xml:space="preserve">This document is valid only when signed and stamped by both parties. For inquiries, contact the Procurement Department at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Chile Santiago</dc:title>
  <dc:creator/>
  <dc:language>en</dc:language>
  <cp:keywords/>
  <dcterms:created xsi:type="dcterms:W3CDTF">2026-10-10T02:19:43Z</dcterms:created>
  <dcterms:modified xsi:type="dcterms:W3CDTF">2026-10-10T02:19:43Z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