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9" w:name="purchase-order"/>
    <w:p>
      <w:pPr>
        <w:pStyle w:val="Heading1"/>
      </w:pPr>
      <w:r>
        <w:t xml:space="preserve">PURCHASE ORDER</w:t>
      </w:r>
    </w:p>
    <w:p>
      <w:pPr>
        <w:pStyle w:val="FirstParagraph"/>
      </w:pPr>
      <w:r>
        <w:t xml:space="preserve">Mechanical Engineer Professional Services — China Guangzhou</w:t>
      </w:r>
    </w:p>
    <w:p>
      <w:pPr>
        <w:pStyle w:val="BodyText"/>
      </w:pPr>
      <w:r>
        <w:rPr>
          <w:bCs/>
          <w:b/>
        </w:rPr>
        <w:t xml:space="preserve">Buyer:</w:t>
      </w:r>
      <w:r>
        <w:br/>
      </w:r>
      <w:r>
        <w:t xml:space="preserve">Guangzhou Precision Manufacturing Co., Ltd.</w:t>
      </w:r>
      <w:r>
        <w:br/>
      </w:r>
      <w:r>
        <w:t xml:space="preserve">No. 88 Tianhe Road, Tianhe District</w:t>
      </w:r>
      <w:r>
        <w:br/>
      </w:r>
      <w:r>
        <w:t xml:space="preserve">Guangzhou, Guangdong Province, China 510630</w:t>
      </w:r>
      <w:r>
        <w:br/>
      </w:r>
      <w:r>
        <w:t xml:space="preserve">Tel: +86-20-8876-5432</w:t>
      </w:r>
      <w:r>
        <w:br/>
      </w:r>
      <w:r>
        <w:t xml:space="preserve">Email: procurement@gzpmc.com.cn</w:t>
      </w:r>
      <w:r>
        <w:br/>
      </w:r>
      <w:r>
        <w:t xml:space="preserve">Unified Social Credit Code: 91440101MA5C8X2K7P</w:t>
      </w:r>
    </w:p>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Page:</w:t>
      </w:r>
      <w:r>
        <w:t xml:space="preserve"> </w:t>
      </w:r>
      <w:r>
        <w:t xml:space="preserve">1 of 1</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Apex Engineering Consultancy Co., Ltd.</w:t>
            </w:r>
          </w:p>
        </w:tc>
      </w:tr>
      <w:tr>
        <w:tc>
          <w:tcPr/>
          <w:p>
            <w:pPr>
              <w:pStyle w:val="Compact"/>
              <w:jc w:val="left"/>
            </w:pPr>
            <w:r>
              <w:t xml:space="preserve">Address</w:t>
            </w:r>
          </w:p>
        </w:tc>
        <w:tc>
          <w:tcPr/>
          <w:p>
            <w:pPr>
              <w:pStyle w:val="Compact"/>
              <w:jc w:val="left"/>
            </w:pPr>
            <w:r>
              <w:t xml:space="preserve">Building 12, Science Park, Huangpu District, Guangzhou, Guangdong Province, China 510700</w:t>
            </w:r>
          </w:p>
        </w:tc>
      </w:tr>
      <w:tr>
        <w:tc>
          <w:tcPr/>
          <w:p>
            <w:pPr>
              <w:pStyle w:val="Compact"/>
              <w:jc w:val="left"/>
            </w:pPr>
            <w:r>
              <w:t xml:space="preserve">Contact Person</w:t>
            </w:r>
          </w:p>
        </w:tc>
        <w:tc>
          <w:tcPr/>
          <w:p>
            <w:pPr>
              <w:pStyle w:val="Compact"/>
              <w:jc w:val="left"/>
            </w:pPr>
            <w:r>
              <w:t xml:space="preserve">Mr. Liang Wei, Director of Engineering Services</w:t>
            </w:r>
          </w:p>
        </w:tc>
      </w:tr>
      <w:tr>
        <w:tc>
          <w:tcPr/>
          <w:p>
            <w:pPr>
              <w:pStyle w:val="Compact"/>
              <w:jc w:val="left"/>
            </w:pPr>
            <w:r>
              <w:t xml:space="preserve">Telephone</w:t>
            </w:r>
          </w:p>
        </w:tc>
        <w:tc>
          <w:tcPr/>
          <w:p>
            <w:pPr>
              <w:pStyle w:val="Compact"/>
              <w:jc w:val="left"/>
            </w:pPr>
            <w:r>
              <w:t xml:space="preserve">+86-20-3891-2200</w:t>
            </w:r>
          </w:p>
        </w:tc>
      </w:tr>
      <w:tr>
        <w:tc>
          <w:tcPr/>
          <w:p>
            <w:pPr>
              <w:pStyle w:val="Compact"/>
              <w:jc w:val="left"/>
            </w:pPr>
            <w:r>
              <w:t xml:space="preserve">Email</w:t>
            </w:r>
          </w:p>
        </w:tc>
        <w:tc>
          <w:tcPr/>
          <w:p>
            <w:pPr>
              <w:pStyle w:val="Compact"/>
              <w:jc w:val="left"/>
            </w:pPr>
            <w:r>
              <w:t xml:space="preserve">liang.wei@apexeng-gz.com</w:t>
            </w:r>
          </w:p>
        </w:tc>
      </w:tr>
      <w:tr>
        <w:tc>
          <w:tcPr/>
          <w:p>
            <w:pPr>
              <w:pStyle w:val="Compact"/>
              <w:jc w:val="left"/>
            </w:pPr>
            <w:r>
              <w:t xml:space="preserve">Tax Registration No.</w:t>
            </w:r>
          </w:p>
        </w:tc>
        <w:tc>
          <w:tcPr/>
          <w:p>
            <w:pPr>
              <w:pStyle w:val="Compact"/>
              <w:jc w:val="left"/>
            </w:pPr>
            <w:r>
              <w:t xml:space="preserve">91440112MA9D3F6R2Q</w:t>
            </w:r>
          </w:p>
        </w:tc>
      </w:tr>
    </w:tbl>
    <w:bookmarkEnd w:id="20"/>
    <w:bookmarkStart w:id="21" w:name="X8f72316213dbbc20999ecdf6532939367a94979"/>
    <w:p>
      <w:pPr>
        <w:pStyle w:val="Heading2"/>
      </w:pPr>
      <w:r>
        <w:t xml:space="preserve">2. Scope of Purchase — Mechanical Engineer Services</w:t>
      </w:r>
    </w:p>
    <w:p>
      <w:pPr>
        <w:pStyle w:val="FirstParagraph"/>
      </w:pPr>
      <w:r>
        <w:t xml:space="preserve">This Purchase Order is issued by Guangzhou Precision Manufacturing Co., Ltd. (hereinafter referred to as the "Buyer") to Guangzhou Apex Engineering Consultancy Co., Ltd. (hereinafter referred to as the "Supplier") for the engagement of a qualified</w:t>
      </w:r>
      <w:r>
        <w:t xml:space="preserve"> </w:t>
      </w:r>
      <w:r>
        <w:rPr>
          <w:bCs/>
          <w:b/>
        </w:rPr>
        <w:t xml:space="preserve">Mechanical Engineer</w:t>
      </w:r>
      <w:r>
        <w:t xml:space="preserve"> </w:t>
      </w:r>
      <w:r>
        <w:t xml:space="preserve">to provide comprehensive design, analysis, and technical oversight services for the Buyer's new production line installation project located in</w:t>
      </w:r>
      <w:r>
        <w:t xml:space="preserve"> </w:t>
      </w:r>
      <w:r>
        <w:rPr>
          <w:bCs/>
          <w:b/>
        </w:rPr>
        <w:t xml:space="preserve">China Guangzhou</w:t>
      </w:r>
      <w:r>
        <w:t xml:space="preserve">. The Mechanical Engineer shall be responsible for all mechanical design deliverables, structural integrity assessments, equipment selection, and on-site supervision throughout the project lifecycle.</w:t>
      </w:r>
    </w:p>
    <w:bookmarkEnd w:id="21"/>
    <w:bookmarkStart w:id="22"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Mechanical Engineer — Senior Design &amp; Analysis (Pump systems, piping layout, and structural support design for Line 7)</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Mechanical Engineer — On-Site Supervision &amp; Commissioning at China Guangzhou facility (Huangpu District plant)</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Mechanical Engineer — FEA / CFD Simulation Reports (3 complete simulation packages with documentation)</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04</w:t>
            </w:r>
          </w:p>
        </w:tc>
        <w:tc>
          <w:tcPr/>
          <w:p>
            <w:pPr>
              <w:pStyle w:val="Compact"/>
              <w:jc w:val="left"/>
            </w:pPr>
            <w:r>
              <w:t xml:space="preserve">Mechanical Engineer — Equipment Procurement Specification &amp; Vendor Technical Evaluation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Mechanical Engineer — As-Built Documentation &amp; Handover Package (China Guangzhou project closeout)</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475,500.00</w:t>
            </w:r>
          </w:p>
        </w:tc>
      </w:tr>
      <w:tr>
        <w:tc>
          <w:tcPr>
            <w:gridSpan w:val="5"/>
          </w:tcPr>
          <w:p>
            <w:pPr>
              <w:pStyle w:val="Compact"/>
              <w:jc w:val="right"/>
            </w:pPr>
            <w:r>
              <w:t xml:space="preserve">VAT (13%)</w:t>
            </w:r>
          </w:p>
        </w:tc>
        <w:tc>
          <w:tcPr/>
          <w:p>
            <w:pPr>
              <w:pStyle w:val="Compact"/>
              <w:jc w:val="left"/>
            </w:pPr>
            <w:r>
              <w:t xml:space="preserve">61,815.00</w:t>
            </w:r>
          </w:p>
        </w:tc>
      </w:tr>
      <w:tr>
        <w:tc>
          <w:tcPr>
            <w:gridSpan w:val="5"/>
          </w:tcPr>
          <w:p>
            <w:pPr>
              <w:pStyle w:val="Compact"/>
              <w:jc w:val="right"/>
            </w:pPr>
            <w:r>
              <w:t xml:space="preserve">TOTAL AMOUNT (CNY)</w:t>
            </w:r>
          </w:p>
        </w:tc>
        <w:tc>
          <w:tcPr/>
          <w:p>
            <w:pPr>
              <w:pStyle w:val="Compact"/>
              <w:jc w:val="left"/>
            </w:pPr>
            <w:r>
              <w:t xml:space="preserve">537,315.00</w:t>
            </w:r>
          </w:p>
        </w:tc>
      </w:tr>
    </w:tbl>
    <w:bookmarkEnd w:id="22"/>
    <w:bookmarkStart w:id="23" w:name="project-location-and-commencement"/>
    <w:p>
      <w:pPr>
        <w:pStyle w:val="Heading2"/>
      </w:pPr>
      <w:r>
        <w:t xml:space="preserve">4. Project Location and Commencement</w:t>
      </w:r>
    </w:p>
    <w:p>
      <w:pPr>
        <w:pStyle w:val="FirstParagraph"/>
      </w:pPr>
      <w:r>
        <w:t xml:space="preserve">All on-site activities under this Purchase Order shall be conducted at the Buyer's manufacturing facility located in</w:t>
      </w:r>
      <w:r>
        <w:t xml:space="preserve"> </w:t>
      </w:r>
      <w:r>
        <w:rPr>
          <w:bCs/>
          <w:b/>
        </w:rPr>
        <w:t xml:space="preserve">China Guangzhou</w:t>
      </w:r>
      <w:r>
        <w:t xml:space="preserve">, specifically at the Huangpu District industrial park. The Mechanical Engineer is expected to commence on-site work no later than</w:t>
      </w:r>
      <w:r>
        <w:t xml:space="preserve"> </w:t>
      </w:r>
      <w:r>
        <w:rPr>
          <w:bCs/>
          <w:b/>
        </w:rPr>
        <w:t xml:space="preserve">1 August 2025</w:t>
      </w:r>
      <w:r>
        <w:t xml:space="preserve"> </w:t>
      </w:r>
      <w:r>
        <w:t xml:space="preserve">and complete all deliverables by</w:t>
      </w:r>
      <w:r>
        <w:t xml:space="preserve"> </w:t>
      </w:r>
      <w:r>
        <w:rPr>
          <w:bCs/>
          <w:b/>
        </w:rPr>
        <w:t xml:space="preserve">30 November 2025</w:t>
      </w:r>
      <w:r>
        <w:t xml:space="preserve">. The Supplier shall ensure that the assigned Mechanical Engineer holds a valid PRC Registered Mechanical Engineer certificate and possesses a minimum of ten (10) years of relevant experience in heavy industrial production line design.</w:t>
      </w:r>
    </w:p>
    <w:bookmarkEnd w:id="23"/>
    <w:bookmarkStart w:id="24" w:name="payment-terms"/>
    <w:p>
      <w:pPr>
        <w:pStyle w:val="Heading2"/>
      </w:pPr>
      <w:r>
        <w:t xml:space="preserve">5. Payment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30%</w:t>
            </w:r>
          </w:p>
        </w:tc>
        <w:tc>
          <w:tcPr/>
          <w:p>
            <w:pPr>
              <w:pStyle w:val="Compact"/>
              <w:jc w:val="left"/>
            </w:pPr>
            <w:r>
              <w:t xml:space="preserve">161,194.50</w:t>
            </w:r>
          </w:p>
        </w:tc>
        <w:tc>
          <w:tcPr/>
          <w:p>
            <w:pPr>
              <w:pStyle w:val="Compact"/>
              <w:jc w:val="left"/>
            </w:pPr>
            <w:r>
              <w:t xml:space="preserve">Within 10 business days of PO acceptance</w:t>
            </w:r>
          </w:p>
        </w:tc>
      </w:tr>
      <w:tr>
        <w:tc>
          <w:tcPr/>
          <w:p>
            <w:pPr>
              <w:pStyle w:val="Compact"/>
              <w:jc w:val="left"/>
            </w:pPr>
            <w:r>
              <w:t xml:space="preserve">Upon completion of design &amp; simulation deliverables (Items 01, 03, 04)</w:t>
            </w:r>
          </w:p>
        </w:tc>
        <w:tc>
          <w:tcPr/>
          <w:p>
            <w:pPr>
              <w:pStyle w:val="Compact"/>
              <w:jc w:val="left"/>
            </w:pPr>
            <w:r>
              <w:t xml:space="preserve">40%</w:t>
            </w:r>
          </w:p>
        </w:tc>
        <w:tc>
          <w:tcPr/>
          <w:p>
            <w:pPr>
              <w:pStyle w:val="Compact"/>
              <w:jc w:val="left"/>
            </w:pPr>
            <w:r>
              <w:t xml:space="preserve">214,926.00</w:t>
            </w:r>
          </w:p>
        </w:tc>
        <w:tc>
          <w:tcPr/>
          <w:p>
            <w:pPr>
              <w:pStyle w:val="Compact"/>
              <w:jc w:val="left"/>
            </w:pPr>
            <w:r>
              <w:t xml:space="preserve">Within 15 business days of milestone sign-off</w:t>
            </w:r>
          </w:p>
        </w:tc>
      </w:tr>
      <w:tr>
        <w:tc>
          <w:tcPr/>
          <w:p>
            <w:pPr>
              <w:pStyle w:val="Compact"/>
              <w:jc w:val="left"/>
            </w:pPr>
            <w:r>
              <w:t xml:space="preserve">Upon completion of on-site supervision &amp; commissioning (Item 02)</w:t>
            </w:r>
          </w:p>
        </w:tc>
        <w:tc>
          <w:tcPr/>
          <w:p>
            <w:pPr>
              <w:pStyle w:val="Compact"/>
              <w:jc w:val="left"/>
            </w:pPr>
            <w:r>
              <w:t xml:space="preserve">20%</w:t>
            </w:r>
          </w:p>
        </w:tc>
        <w:tc>
          <w:tcPr/>
          <w:p>
            <w:pPr>
              <w:pStyle w:val="Compact"/>
              <w:jc w:val="left"/>
            </w:pPr>
            <w:r>
              <w:t xml:space="preserve">107,463.00</w:t>
            </w:r>
          </w:p>
        </w:tc>
        <w:tc>
          <w:tcPr/>
          <w:p>
            <w:pPr>
              <w:pStyle w:val="Compact"/>
              <w:jc w:val="left"/>
            </w:pPr>
            <w:r>
              <w:t xml:space="preserve">Within 15 business days of commissioning report</w:t>
            </w:r>
          </w:p>
        </w:tc>
      </w:tr>
      <w:tr>
        <w:tc>
          <w:tcPr/>
          <w:p>
            <w:pPr>
              <w:pStyle w:val="Compact"/>
              <w:jc w:val="left"/>
            </w:pPr>
            <w:r>
              <w:t xml:space="preserve">Final payment upon handover of as-built documentation (Item 05)</w:t>
            </w:r>
          </w:p>
        </w:tc>
        <w:tc>
          <w:tcPr/>
          <w:p>
            <w:pPr>
              <w:pStyle w:val="Compact"/>
              <w:jc w:val="left"/>
            </w:pPr>
            <w:r>
              <w:t xml:space="preserve">10%</w:t>
            </w:r>
          </w:p>
        </w:tc>
        <w:tc>
          <w:tcPr/>
          <w:p>
            <w:pPr>
              <w:pStyle w:val="Compact"/>
              <w:jc w:val="left"/>
            </w:pPr>
            <w:r>
              <w:t xml:space="preserve">53,731.50</w:t>
            </w:r>
          </w:p>
        </w:tc>
        <w:tc>
          <w:tcPr/>
          <w:p>
            <w:pPr>
              <w:pStyle w:val="Compact"/>
              <w:jc w:val="left"/>
            </w:pPr>
            <w:r>
              <w:t xml:space="preserve">Within 15 business days of project closeout</w:t>
            </w:r>
          </w:p>
        </w:tc>
      </w:tr>
    </w:tbl>
    <w:p>
      <w:pPr>
        <w:pStyle w:val="BodyText"/>
      </w:pPr>
      <w:r>
        <w:t xml:space="preserve">All payments shall be made via bank transfer to the Supplier's designated account in RMB (CNY). The Supplier shall issue a compliant VAT invoice (fapiao) to the Buyer prior to each payment due date in accordance with the tax regulations of the People's Republic of China.</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People's Republic of China. Any disputes arising from this Purchase Order shall be resolved through arbitration at the China International Economic and Trade Arbitration Commission (CIETAC) in Guangzhou.</w:t>
      </w:r>
    </w:p>
    <w:p>
      <w:pPr>
        <w:numPr>
          <w:ilvl w:val="0"/>
          <w:numId w:val="1001"/>
        </w:numPr>
        <w:pStyle w:val="Compact"/>
      </w:pPr>
      <w:r>
        <w:t xml:space="preserve">The Mechanical Engineer engaged under this Purchase Order shall comply with all applicable national standards (GB), industry standards, and local regulations of Guangdong Province and Guangzhou Municipality.</w:t>
      </w:r>
    </w:p>
    <w:p>
      <w:pPr>
        <w:numPr>
          <w:ilvl w:val="0"/>
          <w:numId w:val="1001"/>
        </w:numPr>
        <w:pStyle w:val="Compact"/>
      </w:pPr>
      <w:r>
        <w:t xml:space="preserve">The Supplier warrants that the Mechanical Engineer shall not be simultaneously engaged in a conflicting project that would impair the quality or timeliness of deliverables for this Purchase Order.</w:t>
      </w:r>
    </w:p>
    <w:p>
      <w:pPr>
        <w:numPr>
          <w:ilvl w:val="0"/>
          <w:numId w:val="1001"/>
        </w:numPr>
        <w:pStyle w:val="Compact"/>
      </w:pPr>
      <w:r>
        <w:t xml:space="preserve">All intellectual property rights in design documents, simulation data, and technical reports produced under this Purchase Order shall vest exclusively in the Buyer upon full payment.</w:t>
      </w:r>
    </w:p>
    <w:p>
      <w:pPr>
        <w:numPr>
          <w:ilvl w:val="0"/>
          <w:numId w:val="1001"/>
        </w:numPr>
        <w:pStyle w:val="Compact"/>
      </w:pPr>
      <w:r>
        <w:t xml:space="preserve">The Supplier shall maintain professional indemnity insurance with a minimum coverage of CNY 5,000,000 for the duration of the project in China Guangzhou.</w:t>
      </w:r>
    </w:p>
    <w:p>
      <w:pPr>
        <w:numPr>
          <w:ilvl w:val="0"/>
          <w:numId w:val="1001"/>
        </w:numPr>
        <w:pStyle w:val="Compact"/>
      </w:pPr>
      <w:r>
        <w:t xml:space="preserve">Any change in scope, timeline, or deliverables must be documented in a written Change Order signed by both parties before execution. No verbal modifications to this Purchase Order shall be binding.</w:t>
      </w:r>
    </w:p>
    <w:p>
      <w:pPr>
        <w:numPr>
          <w:ilvl w:val="0"/>
          <w:numId w:val="1001"/>
        </w:numPr>
        <w:pStyle w:val="Compact"/>
      </w:pPr>
      <w:r>
        <w:t xml:space="preserve">The Supplier shall provide weekly progress reports to the Buyer's Project Manager. Failure to submit reports for two consecutive weeks shall constitute a material breach of this Purchase Order.</w:t>
      </w:r>
    </w:p>
    <w:p>
      <w:pPr>
        <w:numPr>
          <w:ilvl w:val="0"/>
          <w:numId w:val="1001"/>
        </w:numPr>
        <w:pStyle w:val="Compact"/>
      </w:pPr>
      <w:r>
        <w:t xml:space="preserve">Force majeure events, including but not limited to natural disasters, government-mandated shutdowns, or public health emergencies affecting the China Guangzhou region, shall excuse delayed performance for the duration of the event, provided written notice is given within 48 hours.</w:t>
      </w:r>
    </w:p>
    <w:p>
      <w:pPr>
        <w:numPr>
          <w:ilvl w:val="0"/>
          <w:numId w:val="1001"/>
        </w:numPr>
        <w:pStyle w:val="Compact"/>
      </w:pPr>
      <w:r>
        <w:t xml:space="preserve">This Purchase Order becomes effective upon written acceptance by both parties and remains valid until all obligations are fulfilled or the validity expiry date stated herein, whichever is earlier.</w:t>
      </w:r>
    </w:p>
    <w:bookmarkEnd w:id="25"/>
    <w:bookmarkStart w:id="28" w:name="acceptance-and-authorization"/>
    <w:p>
      <w:pPr>
        <w:pStyle w:val="Heading2"/>
      </w:pPr>
      <w:r>
        <w:t xml:space="preserve">7. Acceptance and Authorization</w:t>
      </w:r>
    </w:p>
    <w:bookmarkStart w:id="26" w:name="for-and-on-behalf-of-the-buyer"/>
    <w:p>
      <w:pPr>
        <w:pStyle w:val="Heading3"/>
      </w:pPr>
      <w:r>
        <w:t xml:space="preserve">For and on behalf of the Buyer:</w:t>
      </w:r>
    </w:p>
    <w:p>
      <w:pPr>
        <w:pStyle w:val="FirstParagraph"/>
      </w:pPr>
      <w:r>
        <w:rPr>
          <w:bCs/>
          <w:b/>
        </w:rPr>
        <w:t xml:space="preserve">Guangzhou Precision Manufacturing Co., Ltd.</w:t>
      </w:r>
    </w:p>
    <w:p>
      <w:pPr>
        <w:pStyle w:val="BodyText"/>
      </w:pPr>
      <w:r>
        <w:t xml:space="preserve">Name: Zhang Minghua</w:t>
      </w:r>
    </w:p>
    <w:p>
      <w:pPr>
        <w:pStyle w:val="BodyText"/>
      </w:pPr>
      <w:r>
        <w:t xml:space="preserve">Title: Head of Procurement &amp; Supply Chain</w:t>
      </w:r>
    </w:p>
    <w:p>
      <w:pPr>
        <w:pStyle w:val="BodyText"/>
      </w:pPr>
      <w:r>
        <w:t xml:space="preserve">Date: _______________</w:t>
      </w:r>
    </w:p>
    <w:p>
      <w:pPr>
        <w:pStyle w:val="BodyText"/>
      </w:pPr>
      <w:r>
        <w:t xml:space="preserve">Company Seal:</w:t>
      </w:r>
    </w:p>
    <w:bookmarkEnd w:id="26"/>
    <w:bookmarkStart w:id="27" w:name="for-and-on-behalf-of-the-supplier"/>
    <w:p>
      <w:pPr>
        <w:pStyle w:val="Heading3"/>
      </w:pPr>
      <w:r>
        <w:t xml:space="preserve">For and on behalf of the Supplier:</w:t>
      </w:r>
    </w:p>
    <w:p>
      <w:pPr>
        <w:pStyle w:val="FirstParagraph"/>
      </w:pPr>
      <w:r>
        <w:rPr>
          <w:bCs/>
          <w:b/>
        </w:rPr>
        <w:t xml:space="preserve">Guangzhou Apex Engineering Consultancy Co., Ltd.</w:t>
      </w:r>
    </w:p>
    <w:p>
      <w:pPr>
        <w:pStyle w:val="BodyText"/>
      </w:pPr>
      <w:r>
        <w:t xml:space="preserve">Name: Liang Wei</w:t>
      </w:r>
    </w:p>
    <w:p>
      <w:pPr>
        <w:pStyle w:val="BodyText"/>
      </w:pPr>
      <w:r>
        <w:t xml:space="preserve">Title: Director of Engineering Services</w:t>
      </w:r>
    </w:p>
    <w:p>
      <w:pPr>
        <w:pStyle w:val="BodyText"/>
      </w:pPr>
      <w:r>
        <w:t xml:space="preserve">Date: _______________</w:t>
      </w:r>
    </w:p>
    <w:p>
      <w:pPr>
        <w:pStyle w:val="BodyText"/>
      </w:pPr>
      <w:r>
        <w:t xml:space="preserve">Company Seal:</w:t>
      </w:r>
    </w:p>
    <w:bookmarkEnd w:id="27"/>
    <w:p>
      <w:pPr>
        <w:pStyle w:val="BodyText"/>
      </w:pPr>
      <w:r>
        <w:rPr>
          <w:bCs/>
          <w:b/>
        </w:rPr>
        <w:t xml:space="preserve">Document Reference:</w:t>
      </w:r>
      <w:r>
        <w:t xml:space="preserve"> </w:t>
      </w:r>
      <w:r>
        <w:t xml:space="preserve">This Purchase Order (PO-GZ-2025-04782) constitutes a binding commercial agreement between the Buyer and the Supplier for the provision of Mechanical Engineer professional services in China Guangzhou. All communications regarding this Purchase Order shall be directed to the procurement department of the Buyer at the address stated above. This document is issued in one (1) original in English. In the event of any discrepancy between the English version and any Chinese translation, the English version shall prevail.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China Guangzhou</dc:title>
  <dc:creator/>
  <dc:language>en</dc:language>
  <cp:keywords/>
  <dcterms:created xsi:type="dcterms:W3CDTF">2026-10-10T02:34:00Z</dcterms:created>
  <dcterms:modified xsi:type="dcterms:W3CDTF">2026-10-10T02:34:00Z</dcterms:modified>
</cp:coreProperties>
</file>

<file path=docProps/custom.xml><?xml version="1.0" encoding="utf-8"?>
<Properties xmlns="http://schemas.openxmlformats.org/officeDocument/2006/custom-properties" xmlns:vt="http://schemas.openxmlformats.org/officeDocument/2006/docPropsVTypes"/>
</file>