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Jerusalem Engineering &amp; Infrastructure Solutions Ltd.</w:t>
      </w:r>
    </w:p>
    <w:p>
      <w:pPr>
        <w:pStyle w:val="BodyText"/>
      </w:pPr>
      <w:r>
        <w:t xml:space="preserve">14 King George Street, Jerusalem 9100000, Israel</w:t>
      </w:r>
    </w:p>
    <w:p>
      <w:pPr>
        <w:pStyle w:val="BodyText"/>
      </w:pPr>
      <w:r>
        <w:t xml:space="preserve">Tel: +972-2-625-4400 | Email: procurement@jerusalem-eng.co.il</w:t>
      </w:r>
    </w:p>
    <w:p>
      <w:pPr>
        <w:pStyle w:val="BodyText"/>
      </w:pPr>
      <w:r>
        <w:t xml:space="preserve">VAT No. 51-234-567-8 | Registration No. 51-234567-8</w:t>
      </w:r>
    </w:p>
    <w:bookmarkEnd w:id="20"/>
    <w:p>
      <w:pPr>
        <w:pStyle w:val="BodyText"/>
      </w:pPr>
      <w:r>
        <w:t xml:space="preserve">Purchase Order No.: PO-JER-2025-00847</w:t>
      </w:r>
    </w:p>
    <w:bookmarkStart w:id="21" w:name="order-details"/>
    <w:p>
      <w:pPr>
        <w:pStyle w:val="Heading2"/>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Project Reference:</w:t>
            </w:r>
          </w:p>
        </w:tc>
        <w:tc>
          <w:tcPr/>
          <w:p>
            <w:pPr>
              <w:pStyle w:val="Compact"/>
              <w:jc w:val="left"/>
            </w:pPr>
            <w:r>
              <w:t xml:space="preserve">MECH-JER-2025-Q3</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Israeli New Shekel (ILS / NIS)</w:t>
            </w:r>
          </w:p>
        </w:tc>
        <w:tc>
          <w:tcPr/>
          <w:p>
            <w:pPr>
              <w:pStyle w:val="Compact"/>
              <w:jc w:val="left"/>
            </w:pPr>
            <w:r>
              <w:rPr>
                <w:bCs/>
                <w:b/>
              </w:rPr>
              <w:t xml:space="preserve">Incoterms:</w:t>
            </w:r>
          </w:p>
        </w:tc>
        <w:tc>
          <w:tcPr/>
          <w:p>
            <w:pPr>
              <w:pStyle w:val="Compact"/>
              <w:jc w:val="left"/>
            </w:pPr>
            <w:r>
              <w:t xml:space="preserve">DDP Jerusalem, Israel</w:t>
            </w:r>
          </w:p>
        </w:tc>
      </w:tr>
    </w:tbl>
    <w:bookmarkEnd w:id="21"/>
    <w:bookmarkStart w:id="22" w:name="vendor-supplier-information"/>
    <w:p>
      <w:pPr>
        <w:pStyle w:val="Heading2"/>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Mechanical Engineering Consultants Ltd.</w:t>
            </w:r>
          </w:p>
        </w:tc>
      </w:tr>
      <w:tr>
        <w:tc>
          <w:tcPr/>
          <w:p>
            <w:pPr>
              <w:pStyle w:val="Compact"/>
              <w:jc w:val="left"/>
            </w:pPr>
            <w:r>
              <w:rPr>
                <w:bCs/>
                <w:b/>
              </w:rPr>
              <w:t xml:space="preserve">Address:</w:t>
            </w:r>
          </w:p>
        </w:tc>
        <w:tc>
          <w:tcPr/>
          <w:p>
            <w:pPr>
              <w:pStyle w:val="Compact"/>
              <w:jc w:val="left"/>
            </w:pPr>
            <w:r>
              <w:t xml:space="preserve">27 Herzl Boulevard, Jerusalem 9190500, Israel</w:t>
            </w:r>
          </w:p>
        </w:tc>
      </w:tr>
      <w:tr>
        <w:tc>
          <w:tcPr/>
          <w:p>
            <w:pPr>
              <w:pStyle w:val="Compact"/>
              <w:jc w:val="left"/>
            </w:pPr>
            <w:r>
              <w:rPr>
                <w:bCs/>
                <w:b/>
              </w:rPr>
              <w:t xml:space="preserve">Contact Person:</w:t>
            </w:r>
          </w:p>
        </w:tc>
        <w:tc>
          <w:tcPr/>
          <w:p>
            <w:pPr>
              <w:pStyle w:val="Compact"/>
              <w:jc w:val="left"/>
            </w:pPr>
            <w:r>
              <w:t xml:space="preserve">Dr. Yosef Ben-David, Senior Mechanical Engineer</w:t>
            </w:r>
          </w:p>
        </w:tc>
      </w:tr>
      <w:tr>
        <w:tc>
          <w:tcPr/>
          <w:p>
            <w:pPr>
              <w:pStyle w:val="Compact"/>
              <w:jc w:val="left"/>
            </w:pPr>
            <w:r>
              <w:rPr>
                <w:bCs/>
                <w:b/>
              </w:rPr>
              <w:t xml:space="preserve">Phone:</w:t>
            </w:r>
          </w:p>
        </w:tc>
        <w:tc>
          <w:tcPr/>
          <w:p>
            <w:pPr>
              <w:pStyle w:val="Compact"/>
              <w:jc w:val="left"/>
            </w:pPr>
            <w:r>
              <w:t xml:space="preserve">+972-2-555-7821</w:t>
            </w:r>
          </w:p>
        </w:tc>
      </w:tr>
      <w:tr>
        <w:tc>
          <w:tcPr/>
          <w:p>
            <w:pPr>
              <w:pStyle w:val="Compact"/>
              <w:jc w:val="left"/>
            </w:pPr>
            <w:r>
              <w:rPr>
                <w:bCs/>
                <w:b/>
              </w:rPr>
              <w:t xml:space="preserve">Email:</w:t>
            </w:r>
          </w:p>
        </w:tc>
        <w:tc>
          <w:tcPr/>
          <w:p>
            <w:pPr>
              <w:pStyle w:val="Compact"/>
              <w:jc w:val="left"/>
            </w:pPr>
            <w:r>
              <w:t xml:space="preserve">contracts@apex-mech.co.il</w:t>
            </w:r>
          </w:p>
        </w:tc>
      </w:tr>
      <w:tr>
        <w:tc>
          <w:tcPr/>
          <w:p>
            <w:pPr>
              <w:pStyle w:val="Compact"/>
              <w:jc w:val="left"/>
            </w:pPr>
            <w:r>
              <w:rPr>
                <w:bCs/>
                <w:b/>
              </w:rPr>
              <w:t xml:space="preserve">VAT No.:</w:t>
            </w:r>
          </w:p>
        </w:tc>
        <w:tc>
          <w:tcPr/>
          <w:p>
            <w:pPr>
              <w:pStyle w:val="Compact"/>
              <w:jc w:val="left"/>
            </w:pPr>
            <w:r>
              <w:t xml:space="preserve">51-876-543-2</w:t>
            </w:r>
          </w:p>
        </w:tc>
      </w:tr>
    </w:tbl>
    <w:bookmarkEnd w:id="22"/>
    <w:bookmarkStart w:id="23" w:name="line-items-mechanical-engineer-services"/>
    <w:p>
      <w:pPr>
        <w:pStyle w:val="Heading2"/>
      </w:pPr>
      <w:r>
        <w:t xml:space="preserve">Line Items – Mechanical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Mechanical Engineer – Full-time engagement for HVAC system design and thermal analysis for the new municipal water treatment facility in Israel Jerusalem. Includes site assessments, CAD modeling, and compliance with Israeli Building Code (SII 301).</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Mechanical Engineer – Structural integrity review and load-bearing calculations for industrial piping infrastructure. Deliverables include stamped engineering reports, stress analysis documentation, and material specification sheets compliant with Israeli Standards (SII).</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Mechanical Engineer – On-site supervision and quality assurance during installation phase. Minimum 40 working days on-site in Israel Jerusalem. Includes daily progress reports, non-conformance documentation, and coordination with local municipal authorities.</w:t>
            </w:r>
          </w:p>
        </w:tc>
        <w:tc>
          <w:tcPr/>
          <w:p>
            <w:pPr>
              <w:pStyle w:val="Compact"/>
              <w:jc w:val="left"/>
            </w:pPr>
            <w:r>
              <w:t xml:space="preserve">40</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4</w:t>
            </w:r>
          </w:p>
        </w:tc>
        <w:tc>
          <w:tcPr/>
          <w:p>
            <w:pPr>
              <w:pStyle w:val="Compact"/>
              <w:jc w:val="left"/>
            </w:pPr>
            <w:r>
              <w:t xml:space="preserve">Technical documentation package: As-built drawings, operation and maintenance manuals, and warranty documentation prepared by the assigned Mechanical Engineer in both Hebrew and English.</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Emergency Mechanical Engineer consultation retainer – 24/7 availability for critical system failures at the Israel Jerusalem facility. Covers up to 12 hours of remote and on-site support per month over a 12-month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gridSpan w:val="5"/>
          </w:tcPr>
          <w:p>
            <w:pPr>
              <w:pStyle w:val="Compact"/>
              <w:jc w:val="right"/>
            </w:pPr>
            <w:r>
              <w:t xml:space="preserve">Subtotal:</w:t>
            </w:r>
          </w:p>
        </w:tc>
        <w:tc>
          <w:tcPr/>
          <w:p>
            <w:pPr>
              <w:pStyle w:val="Compact"/>
              <w:jc w:val="left"/>
            </w:pPr>
            <w:r>
              <w:t xml:space="preserve">554,000.00</w:t>
            </w:r>
          </w:p>
        </w:tc>
      </w:tr>
      <w:tr>
        <w:tc>
          <w:tcPr>
            <w:gridSpan w:val="5"/>
          </w:tcPr>
          <w:p>
            <w:pPr>
              <w:pStyle w:val="Compact"/>
              <w:jc w:val="right"/>
            </w:pPr>
            <w:r>
              <w:t xml:space="preserve">VAT (18%):</w:t>
            </w:r>
          </w:p>
        </w:tc>
        <w:tc>
          <w:tcPr/>
          <w:p>
            <w:pPr>
              <w:pStyle w:val="Compact"/>
              <w:jc w:val="left"/>
            </w:pPr>
            <w:r>
              <w:t xml:space="preserve">99,720.00</w:t>
            </w:r>
          </w:p>
        </w:tc>
      </w:tr>
      <w:tr>
        <w:tc>
          <w:tcPr>
            <w:gridSpan w:val="5"/>
          </w:tcPr>
          <w:p>
            <w:pPr>
              <w:pStyle w:val="Compact"/>
              <w:jc w:val="right"/>
            </w:pPr>
            <w:r>
              <w:t xml:space="preserve">TOTAL AMOUNT DUE (ILS):</w:t>
            </w:r>
          </w:p>
        </w:tc>
        <w:tc>
          <w:tcPr/>
          <w:p>
            <w:pPr>
              <w:pStyle w:val="Compact"/>
              <w:jc w:val="left"/>
            </w:pPr>
            <w:r>
              <w:t xml:space="preserve">653,720.00</w:t>
            </w:r>
          </w:p>
        </w:tc>
      </w:tr>
    </w:tbl>
    <w:bookmarkEnd w:id="23"/>
    <w:bookmarkStart w:id="24" w:name="scope-of-work-and-deliverables"/>
    <w:p>
      <w:pPr>
        <w:pStyle w:val="Heading2"/>
      </w:pPr>
      <w:r>
        <w:t xml:space="preserve">Scope of Work and Deliverables</w:t>
      </w:r>
    </w:p>
    <w:p>
      <w:pPr>
        <w:pStyle w:val="FirstParagraph"/>
      </w:pPr>
      <w:r>
        <w:t xml:space="preserve">This Purchase Order authorizes the engagement of qualified Mechanical Engineer professionals to perform comprehensive design, analysis, supervision, and documentation services for the municipal infrastructure project located in Israel Jerusalem. The Mechanical Engineer assigned to this contract must hold a valid license issued by the Israeli Engineers Association (IIE) and possess a minimum of ten (10) years of professional experience in mechanical systems design within the Israeli construction and industrial sectors.</w:t>
      </w:r>
    </w:p>
    <w:p>
      <w:pPr>
        <w:pStyle w:val="BodyText"/>
      </w:pPr>
      <w:r>
        <w:t xml:space="preserve">All deliverables must conform to the specifications outlined in the attached Statement of Work (SOW) and must be submitted to the project manager at Jerusalem Engineering &amp; Infrastructure Solutions Ltd. no later than the dates specified in the project timeline. The Mechanical Engineer is responsible for ensuring that all designs meet or exceed the requirements of the Israeli Building Code, the Ministry of Environmental Protection regulations, and all applicable municipal bylaws governing the Jerusalem district.</w:t>
      </w:r>
    </w:p>
    <w:bookmarkEnd w:id="24"/>
    <w:bookmarkStart w:id="25" w:name="terms-and-conditions"/>
    <w:p>
      <w:pPr>
        <w:pStyle w:val="Heading2"/>
      </w:pPr>
      <w:r>
        <w:t xml:space="preserve">Terms and Conditions</w:t>
      </w:r>
    </w:p>
    <w:p>
      <w:pPr>
        <w:numPr>
          <w:ilvl w:val="0"/>
          <w:numId w:val="1001"/>
        </w:numPr>
        <w:pStyle w:val="Compact"/>
      </w:pPr>
      <w:r>
        <w:t xml:space="preserve">This Purchase Order is governed by the laws of the State of Israel. Any disputes arising from this Purchase Order shall be resolved through arbitration in Jerusalem, Israel, in accordance with the Israeli Arbitration Law, 5728-1968.</w:t>
      </w:r>
    </w:p>
    <w:p>
      <w:pPr>
        <w:numPr>
          <w:ilvl w:val="0"/>
          <w:numId w:val="1001"/>
        </w:numPr>
        <w:pStyle w:val="Compact"/>
      </w:pPr>
      <w:r>
        <w:t xml:space="preserve">The Mechanical Engineer shall maintain full professional liability insurance with a minimum coverage of ILS 2,000,000 per occurrence throughout the duration of this Purchase Order. A certificate of insurance must be provided prior to commencement of work.</w:t>
      </w:r>
    </w:p>
    <w:p>
      <w:pPr>
        <w:numPr>
          <w:ilvl w:val="0"/>
          <w:numId w:val="1001"/>
        </w:numPr>
        <w:pStyle w:val="Compact"/>
      </w:pPr>
      <w:r>
        <w:t xml:space="preserve">All work performed under this Purchase Order in Israel Jerusalem shall comply with the Israeli Labor Law, the Occupational Safety and Health Law, and all applicable municipal regulations of the Jerusalem Municipality.</w:t>
      </w:r>
    </w:p>
    <w:p>
      <w:pPr>
        <w:numPr>
          <w:ilvl w:val="0"/>
          <w:numId w:val="1001"/>
        </w:numPr>
        <w:pStyle w:val="Compact"/>
      </w:pPr>
      <w:r>
        <w:t xml:space="preserve">Payment shall be made via bank transfer to the account designated by the vendor. Invoices must reference this Purchase Order number (PO-JER-2025-00847) and include the vendor's VAT registration number.</w:t>
      </w:r>
    </w:p>
    <w:p>
      <w:pPr>
        <w:numPr>
          <w:ilvl w:val="0"/>
          <w:numId w:val="1001"/>
        </w:numPr>
        <w:pStyle w:val="Compact"/>
      </w:pPr>
      <w:r>
        <w:t xml:space="preserve">The Mechanical Engineer shall not subcontract any portion of the work without prior written consent from the purchasing entity. Any approved subcontractor must meet the same qualification standards as the primary Mechanical Engineer.</w:t>
      </w:r>
    </w:p>
    <w:p>
      <w:pPr>
        <w:numPr>
          <w:ilvl w:val="0"/>
          <w:numId w:val="1001"/>
        </w:numPr>
        <w:pStyle w:val="Compact"/>
      </w:pPr>
      <w:r>
        <w:t xml:space="preserve">Confidentiality: All technical data, site plans, and proprietary information shared in connection with this Purchase Order shall be treated as strictly confidential. The Mechanical Engineer agrees to a non-disclosure period of five (5) years following project completion.</w:t>
      </w:r>
    </w:p>
    <w:p>
      <w:pPr>
        <w:numPr>
          <w:ilvl w:val="0"/>
          <w:numId w:val="1001"/>
        </w:numPr>
        <w:pStyle w:val="Compact"/>
      </w:pPr>
      <w:r>
        <w:t xml:space="preserve">Termination: Either party may terminate this Purchase Order with thirty (30) days written notice. In the event of termination, the Mechanical Engineer shall be compensated for all work completed and documented up to the termination date.</w:t>
      </w:r>
    </w:p>
    <w:p>
      <w:pPr>
        <w:numPr>
          <w:ilvl w:val="0"/>
          <w:numId w:val="1001"/>
        </w:numPr>
        <w:pStyle w:val="Compact"/>
      </w:pPr>
      <w:r>
        <w:t xml:space="preserve">Force Majeure: Neither party shall be liable for delays caused by events beyond reasonable control, including but not limited to natural disasters, government-mandated closures, or civil unrest affecting the Israel Jerusalem region.</w:t>
      </w:r>
    </w:p>
    <w:p>
      <w:pPr>
        <w:numPr>
          <w:ilvl w:val="0"/>
          <w:numId w:val="1001"/>
        </w:numPr>
        <w:pStyle w:val="Compact"/>
      </w:pPr>
      <w:r>
        <w:t xml:space="preserve">All intellectual property created specifically for this project under this Purchase Order shall vest in Jerusalem Engineering &amp; Infrastructure Solutions Ltd. upon full payment.</w:t>
      </w:r>
    </w:p>
    <w:p>
      <w:pPr>
        <w:numPr>
          <w:ilvl w:val="0"/>
          <w:numId w:val="1001"/>
        </w:numPr>
        <w:pStyle w:val="Compact"/>
      </w:pPr>
      <w:r>
        <w:t xml:space="preserve">The Mechanical Engineer warrants that all services rendered shall be performed in a professional, workmanlike manner consistent with the standards of practice in the field of mechanical engineering in Israel.</w:t>
      </w:r>
    </w:p>
    <w:bookmarkEnd w:id="25"/>
    <w:bookmarkStart w:id="26" w:name="approval-and-authorization"/>
    <w:p>
      <w:pPr>
        <w:pStyle w:val="Heading2"/>
      </w:pPr>
      <w:r>
        <w:t xml:space="preserve">Approval and Authorization</w:t>
      </w:r>
    </w:p>
    <w:p>
      <w:pPr>
        <w:pStyle w:val="FirstParagraph"/>
      </w:pPr>
      <w:r>
        <w:t xml:space="preserve">This Purchase Order is issued and authorized by the undersigned on behalf of Jerusalem Engineering &amp; Infrastructure Solutions Ltd. The vendor's acceptance of this Purchase Order constitutes a binding agreement to perform the Mechanical Engineer services as described herein, in full compliance with all stated terms, conditions, and regulatory requirements applicable to the Israel Jerusalem jurisdiction.</w:t>
      </w:r>
    </w:p>
    <w:bookmarkEnd w:id="26"/>
    <w:p>
      <w:pPr>
        <w:pStyle w:val="BodyText"/>
      </w:pPr>
      <w:r>
        <w:rPr>
          <w:bCs/>
          <w:b/>
        </w:rPr>
        <w:t xml:space="preserve">For and on behalf of the Purchasing Entity:</w:t>
      </w:r>
    </w:p>
    <w:p>
      <w:pPr>
        <w:pStyle w:val="BodyText"/>
      </w:pPr>
      <w:r>
        <w:t xml:space="preserve">Jerusalem Engineering &amp; Infrastructure Solutions Ltd.</w:t>
      </w:r>
    </w:p>
    <w:p>
      <w:pPr>
        <w:pStyle w:val="BodyText"/>
      </w:pPr>
      <w:r>
        <w:t xml:space="preserve">Name: Mr. David Levi</w:t>
      </w:r>
      <w:r>
        <w:br/>
      </w:r>
      <w:r>
        <w:t xml:space="preserve">Title: Chief Procurement Officer</w:t>
      </w:r>
      <w:r>
        <w:br/>
      </w:r>
      <w:r>
        <w:t xml:space="preserve">Signature: _________________________</w:t>
      </w:r>
      <w:r>
        <w:br/>
      </w:r>
      <w:r>
        <w:t xml:space="preserve">Date: 15 June 2025</w:t>
      </w:r>
    </w:p>
    <w:p>
      <w:pPr>
        <w:pStyle w:val="BodyText"/>
      </w:pPr>
      <w:r>
        <w:rPr>
          <w:bCs/>
          <w:b/>
        </w:rPr>
        <w:t xml:space="preserve">For and on behalf of the Vendor:</w:t>
      </w:r>
    </w:p>
    <w:p>
      <w:pPr>
        <w:pStyle w:val="BodyText"/>
      </w:pPr>
      <w:r>
        <w:t xml:space="preserve">Apex Mechanical Engineering Consultants Ltd.</w:t>
      </w:r>
    </w:p>
    <w:p>
      <w:pPr>
        <w:pStyle w:val="BodyText"/>
      </w:pPr>
      <w:r>
        <w:t xml:space="preserve">Name: Dr. Yosef Ben-David</w:t>
      </w:r>
      <w:r>
        <w:br/>
      </w:r>
      <w:r>
        <w:t xml:space="preserve">Title: Managing Director / Senior Mechanical Engineer</w:t>
      </w:r>
      <w:r>
        <w:br/>
      </w:r>
      <w:r>
        <w:t xml:space="preserve">Signature: _________________________</w:t>
      </w:r>
      <w:r>
        <w:br/>
      </w:r>
      <w:r>
        <w:t xml:space="preserve">Date: _________________________</w:t>
      </w:r>
    </w:p>
    <w:p>
      <w:pPr>
        <w:pStyle w:val="BodyText"/>
      </w:pPr>
      <w:r>
        <w:t xml:space="preserve">This Purchase Order (PO-JER-2025-00847) is a legally binding document issued by Jerusalem Engineering &amp; Infrastructure Solutions Ltd. for the procurement of Mechanical Engineer professional services in Israel Jerusalem. This document is valid for acceptance within fourteen (14) calendar days of the issue date. Unauthorized reproduction or distribution of this Purchase Order is prohibited. All communications regarding this Purchase Order should be directed to the procurement department at the address listed above.</w:t>
      </w:r>
    </w:p>
    <w:p>
      <w:pPr>
        <w:pStyle w:val="BodyText"/>
      </w:pPr>
      <w:r>
        <w:t xml:space="preserve">© 2025 Jerusalem Engineering &amp; Infrastructure Solutions Ltd. All Rights Reserved. | Document Ref: PO-JER-2025-00847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Israel Jerusalem</dc:title>
  <dc:creator/>
  <dc:language>en</dc:language>
  <cp:keywords/>
  <dcterms:created xsi:type="dcterms:W3CDTF">2026-10-10T05:06:51Z</dcterms:created>
  <dcterms:modified xsi:type="dcterms:W3CDTF">2026-10-10T05:06:51Z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