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Procurement of Mechanical Engineer Professional Services</w:t>
      </w:r>
    </w:p>
    <w:p>
      <w:pPr>
        <w:pStyle w:val="BodyText"/>
      </w:pPr>
      <w:r>
        <w:t xml:space="preserve">Kuwait, Kuwait City — State of Kuwait</w:t>
      </w:r>
    </w:p>
    <w:bookmarkEnd w:id="20"/>
    <w:p>
      <w:pPr>
        <w:pStyle w:val="BodyText"/>
      </w:pPr>
      <w:r>
        <w:t xml:space="preserve">Purchase Order No.:</w:t>
      </w:r>
      <w:r>
        <w:t xml:space="preserve"> </w:t>
      </w:r>
      <w:r>
        <w:t xml:space="preserve">PO-KWT-2025-04871</w:t>
      </w:r>
    </w:p>
    <w:p>
      <w:pPr>
        <w:pStyle w:val="BodyText"/>
      </w:pPr>
      <w:r>
        <w:t xml:space="preserve">Date of Issue:</w:t>
      </w:r>
      <w:r>
        <w:t xml:space="preserve"> </w:t>
      </w:r>
      <w:r>
        <w:t xml:space="preserve">14 June 2025</w:t>
      </w:r>
    </w:p>
    <w:p>
      <w:pPr>
        <w:pStyle w:val="BodyText"/>
      </w:pPr>
      <w:r>
        <w:t xml:space="preserve">Delivery Location:</w:t>
      </w:r>
      <w:r>
        <w:t xml:space="preserve"> </w:t>
      </w:r>
      <w:r>
        <w:t xml:space="preserve">Kuwait, Kuwait City</w:t>
      </w:r>
    </w:p>
    <w:p>
      <w:pPr>
        <w:pStyle w:val="BodyText"/>
      </w:pPr>
      <w:r>
        <w:t xml:space="preserve">Currency:</w:t>
      </w:r>
      <w:r>
        <w:t xml:space="preserve"> </w:t>
      </w:r>
      <w:r>
        <w:t xml:space="preserve">Kuwaiti Dinar (KWD)</w:t>
      </w:r>
    </w:p>
    <w:p>
      <w:pPr>
        <w:pStyle w:val="BodyText"/>
      </w:pPr>
      <w:r>
        <w:t xml:space="preserve">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Gulf Infrastructure &amp; Engineering Solutions W.L.L.</w:t>
      </w:r>
    </w:p>
    <w:p>
      <w:pPr>
        <w:pStyle w:val="BodyText"/>
      </w:pPr>
      <w:r>
        <w:rPr>
          <w:bCs/>
          <w:b/>
        </w:rPr>
        <w:t xml:space="preserve">Address:</w:t>
      </w:r>
      <w:r>
        <w:t xml:space="preserve"> </w:t>
      </w:r>
      <w:r>
        <w:t xml:space="preserve">Block 2, Street 45, House 12, Salmiya, Kuwait, Kuwait City</w:t>
      </w:r>
    </w:p>
    <w:p>
      <w:pPr>
        <w:pStyle w:val="BodyText"/>
      </w:pPr>
      <w:r>
        <w:rPr>
          <w:bCs/>
          <w:b/>
        </w:rPr>
        <w:t xml:space="preserve">Commercial Registration No.:</w:t>
      </w:r>
      <w:r>
        <w:t xml:space="preserve"> </w:t>
      </w:r>
      <w:r>
        <w:t xml:space="preserve">184729</w:t>
      </w:r>
    </w:p>
    <w:p>
      <w:pPr>
        <w:pStyle w:val="BodyText"/>
      </w:pPr>
      <w:r>
        <w:rPr>
          <w:bCs/>
          <w:b/>
        </w:rPr>
        <w:t xml:space="preserve">VAT No.:</w:t>
      </w:r>
      <w:r>
        <w:t xml:space="preserve"> </w:t>
      </w:r>
      <w:r>
        <w:t xml:space="preserve">108472936</w:t>
      </w:r>
    </w:p>
    <w:p>
      <w:pPr>
        <w:pStyle w:val="BodyText"/>
      </w:pPr>
      <w:r>
        <w:rPr>
          <w:bCs/>
          <w:b/>
        </w:rPr>
        <w:t xml:space="preserve">Contact:</w:t>
      </w:r>
      <w:r>
        <w:t xml:space="preserve"> </w:t>
      </w:r>
      <w:r>
        <w:t xml:space="preserve">Mr. Faisal Al-Sabah, Procurement Director</w:t>
      </w:r>
    </w:p>
    <w:p>
      <w:pPr>
        <w:pStyle w:val="BodyText"/>
      </w:pPr>
      <w:r>
        <w:rPr>
          <w:bCs/>
          <w:b/>
        </w:rPr>
        <w:t xml:space="preserve">Email:</w:t>
      </w:r>
      <w:r>
        <w:t xml:space="preserve"> </w:t>
      </w:r>
      <w:r>
        <w:t xml:space="preserve">procurement@gulfies.kw</w:t>
      </w:r>
    </w:p>
    <w:p>
      <w:pPr>
        <w:pStyle w:val="BodyText"/>
      </w:pPr>
      <w:r>
        <w:rPr>
          <w:bCs/>
          <w:b/>
        </w:rPr>
        <w:t xml:space="preserve">Phone:</w:t>
      </w:r>
      <w:r>
        <w:t xml:space="preserve"> </w:t>
      </w:r>
      <w:r>
        <w:t xml:space="preserve">+965 2244 8890</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Al-Nakheel Technical Consulting FZE</w:t>
      </w:r>
    </w:p>
    <w:p>
      <w:pPr>
        <w:pStyle w:val="BodyText"/>
      </w:pPr>
      <w:r>
        <w:rPr>
          <w:bCs/>
          <w:b/>
        </w:rPr>
        <w:t xml:space="preserve">Address:</w:t>
      </w:r>
      <w:r>
        <w:t xml:space="preserve"> </w:t>
      </w:r>
      <w:r>
        <w:t xml:space="preserve">Office 312, Al-Rawda Tower, Al-Salimiyah, Kuwait, Kuwait City</w:t>
      </w:r>
    </w:p>
    <w:p>
      <w:pPr>
        <w:pStyle w:val="BodyText"/>
      </w:pPr>
      <w:r>
        <w:rPr>
          <w:bCs/>
          <w:b/>
        </w:rPr>
        <w:t xml:space="preserve">Commercial Registration No.:</w:t>
      </w:r>
      <w:r>
        <w:t xml:space="preserve"> </w:t>
      </w:r>
      <w:r>
        <w:t xml:space="preserve">229104</w:t>
      </w:r>
    </w:p>
    <w:p>
      <w:pPr>
        <w:pStyle w:val="BodyText"/>
      </w:pPr>
      <w:r>
        <w:rPr>
          <w:bCs/>
          <w:b/>
        </w:rPr>
        <w:t xml:space="preserve">VAT No.:</w:t>
      </w:r>
      <w:r>
        <w:t xml:space="preserve"> </w:t>
      </w:r>
      <w:r>
        <w:t xml:space="preserve">112910458</w:t>
      </w:r>
    </w:p>
    <w:p>
      <w:pPr>
        <w:pStyle w:val="BodyText"/>
      </w:pPr>
      <w:r>
        <w:rPr>
          <w:bCs/>
          <w:b/>
        </w:rPr>
        <w:t xml:space="preserve">Contact:</w:t>
      </w:r>
      <w:r>
        <w:t xml:space="preserve"> </w:t>
      </w:r>
      <w:r>
        <w:t xml:space="preserve">Dr. Layla Al-Harbi, Managing Partner</w:t>
      </w:r>
    </w:p>
    <w:p>
      <w:pPr>
        <w:pStyle w:val="BodyText"/>
      </w:pPr>
      <w:r>
        <w:rPr>
          <w:bCs/>
          <w:b/>
        </w:rPr>
        <w:t xml:space="preserve">Email:</w:t>
      </w:r>
      <w:r>
        <w:t xml:space="preserve"> </w:t>
      </w:r>
      <w:r>
        <w:t xml:space="preserve">contracts@alnakheeltech.com</w:t>
      </w:r>
    </w:p>
    <w:p>
      <w:pPr>
        <w:pStyle w:val="BodyText"/>
      </w:pPr>
      <w:r>
        <w:rPr>
          <w:bCs/>
          <w:b/>
        </w:rPr>
        <w:t xml:space="preserve">Phone:</w:t>
      </w:r>
      <w:r>
        <w:t xml:space="preserve"> </w:t>
      </w:r>
      <w:r>
        <w:t xml:space="preserve">+965 9761 3342</w:t>
      </w:r>
    </w:p>
    <w:bookmarkEnd w:id="22"/>
    <w:p>
      <w:pPr>
        <w:pStyle w:val="BodyText"/>
      </w:pPr>
      <w:r>
        <w:t xml:space="preserve">Scope of Purchase Order</w:t>
      </w:r>
    </w:p>
    <w:p>
      <w:pPr>
        <w:pStyle w:val="BodyText"/>
      </w:pPr>
      <w:r>
        <w:t xml:space="preserve">This</w:t>
      </w:r>
      <w:r>
        <w:t xml:space="preserve"> </w:t>
      </w:r>
      <w:r>
        <w:t xml:space="preserve">Purchase Order</w:t>
      </w:r>
      <w:r>
        <w:t xml:space="preserve"> </w:t>
      </w:r>
      <w:r>
        <w:t xml:space="preserve">is issued by Gulf Infrastructure &amp; Engineering Solutions W.L.L. to formally procure the professional services of a qualified</w:t>
      </w:r>
      <w:r>
        <w:t xml:space="preserve"> </w:t>
      </w:r>
      <w:r>
        <w:t xml:space="preserve">Mechanical Engineer</w:t>
      </w:r>
      <w:r>
        <w:t xml:space="preserve"> </w:t>
      </w:r>
      <w:r>
        <w:t xml:space="preserve">to be deployed and rendered at the project site located in</w:t>
      </w:r>
      <w:r>
        <w:t xml:space="preserve"> </w:t>
      </w:r>
      <w:r>
        <w:t xml:space="preserve">Kuwait, Kuwait City</w:t>
      </w:r>
      <w:r>
        <w:t xml:space="preserve">. The</w:t>
      </w:r>
      <w:r>
        <w:t xml:space="preserve"> </w:t>
      </w:r>
      <w:r>
        <w:t xml:space="preserve">Mechanical Engineer</w:t>
      </w:r>
      <w:r>
        <w:t xml:space="preserve"> </w:t>
      </w:r>
      <w:r>
        <w:t xml:space="preserve">shall be responsible for the design review, performance analysis, and operational oversight of HVAC systems, industrial piping networks, and thermal management infrastructure for the Al-Mina Commercial Development Phase III project. All services under this</w:t>
      </w:r>
      <w:r>
        <w:t xml:space="preserve"> </w:t>
      </w:r>
      <w:r>
        <w:t xml:space="preserve">Purchase Order</w:t>
      </w:r>
      <w:r>
        <w:t xml:space="preserve"> </w:t>
      </w:r>
      <w:r>
        <w:t xml:space="preserve">shall be executed in strict compliance with the Kuwait Building Code, the Kuwait Fire and Civil Defence regulations, and the applicable standards of the American Society of Mechanical Engineers (ASME) as adopted by the Public Works Authority (Awqaf) in</w:t>
      </w:r>
      <w:r>
        <w:t xml:space="preserve"> </w:t>
      </w:r>
      <w:r>
        <w:t xml:space="preserve">Kuwait, Kuwait City</w:t>
      </w:r>
      <w:r>
        <w:t xml:space="preserve">.</w:t>
      </w:r>
    </w:p>
    <w:p>
      <w:pPr>
        <w:pStyle w:val="BodyText"/>
      </w:pPr>
      <w:r>
        <w:t xml:space="preserve">Line Items &amp;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Senior Mechanical Engineer — HVAC System Design Review &amp; Optimization for Al-Mina Commercial Development, Kuwait, Kuwait City</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Mechanical Engineer — Industrial Piping Network Stress Analysis &amp; Compliance Audit (ASME B31.3), Kuwait, Kuwait City</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3</w:t>
            </w:r>
          </w:p>
        </w:tc>
        <w:tc>
          <w:tcPr/>
          <w:p>
            <w:pPr>
              <w:pStyle w:val="Compact"/>
              <w:jc w:val="left"/>
            </w:pPr>
            <w:r>
              <w:t xml:space="preserve">Mechanical Engineer — Thermal Management &amp; Energy Efficiency Assessment for Building Envelope, Kuwait, Kuwait City</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Junior Mechanical Engineer — Site Supervision, As-Built Documentation &amp; QA/QC Reporting, Kuwait, Kuwait City</w:t>
            </w:r>
          </w:p>
        </w:tc>
        <w:tc>
          <w:tcPr/>
          <w:p>
            <w:pPr>
              <w:pStyle w:val="Compact"/>
              <w:jc w:val="left"/>
            </w:pPr>
            <w:r>
              <w:t xml:space="preserve">2</w:t>
            </w:r>
          </w:p>
        </w:tc>
        <w:tc>
          <w:tcPr/>
          <w:p>
            <w:pPr>
              <w:pStyle w:val="Compact"/>
              <w:jc w:val="left"/>
            </w:pPr>
            <w:r>
              <w:t xml:space="preserve">Engineers</w:t>
            </w:r>
          </w:p>
        </w:tc>
        <w:tc>
          <w:tcPr/>
          <w:p>
            <w:pPr>
              <w:pStyle w:val="Compact"/>
              <w:jc w:val="left"/>
            </w:pPr>
            <w:r>
              <w:t xml:space="preserve">2,100.000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Mechanical Engineer — Commissioning &amp; Performance Testing of Mechanical Plant Equipment, Kuwait, Kuwait City</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2,900.000</w:t>
            </w:r>
          </w:p>
        </w:tc>
        <w:tc>
          <w:tcPr/>
          <w:p>
            <w:pPr>
              <w:pStyle w:val="Compact"/>
              <w:jc w:val="left"/>
            </w:pPr>
            <w:r>
              <w:t xml:space="preserve">2,900.000</w:t>
            </w:r>
          </w:p>
        </w:tc>
      </w:tr>
      <w:tr>
        <w:tc>
          <w:tcPr/>
          <w:p>
            <w:pPr>
              <w:pStyle w:val="Compact"/>
              <w:jc w:val="left"/>
            </w:pPr>
            <w:r>
              <w:t xml:space="preserve">6</w:t>
            </w:r>
          </w:p>
        </w:tc>
        <w:tc>
          <w:tcPr/>
          <w:p>
            <w:pPr>
              <w:pStyle w:val="Compact"/>
              <w:jc w:val="left"/>
            </w:pPr>
            <w:r>
              <w:t xml:space="preserve">Travel, Accommodation &amp; Per Diem Allowance for Mechanical Engineer team stationed in Kuwait, Kuwait City (30-day engagement)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right"/>
            </w:pPr>
            <w:r>
              <w:t xml:space="preserve">Subtotal</w:t>
            </w:r>
          </w:p>
        </w:tc>
        <w:tc>
          <w:tcPr/>
          <w:p>
            <w:pPr>
              <w:pStyle w:val="Compact"/>
              <w:jc w:val="left"/>
            </w:pPr>
            <w:r>
              <w:t xml:space="preserve">20,450.000</w:t>
            </w:r>
          </w:p>
        </w:tc>
      </w:tr>
      <w:tr>
        <w:tc>
          <w:tcPr>
            <w:gridSpan w:val="5"/>
          </w:tcPr>
          <w:p>
            <w:pPr>
              <w:pStyle w:val="Compact"/>
              <w:jc w:val="right"/>
            </w:pPr>
            <w:r>
              <w:t xml:space="preserve">VAT (5%)</w:t>
            </w:r>
          </w:p>
        </w:tc>
        <w:tc>
          <w:tcPr/>
          <w:p>
            <w:pPr>
              <w:pStyle w:val="Compact"/>
              <w:jc w:val="left"/>
            </w:pPr>
            <w:r>
              <w:t xml:space="preserve">1,022.500</w:t>
            </w:r>
          </w:p>
        </w:tc>
      </w:tr>
      <w:tr>
        <w:tc>
          <w:tcPr>
            <w:gridSpan w:val="5"/>
          </w:tcPr>
          <w:p>
            <w:pPr>
              <w:pStyle w:val="Compact"/>
              <w:jc w:val="right"/>
            </w:pPr>
            <w:r>
              <w:t xml:space="preserve">Grand Total (KWD)</w:t>
            </w:r>
          </w:p>
        </w:tc>
        <w:tc>
          <w:tcPr/>
          <w:p>
            <w:pPr>
              <w:pStyle w:val="Compact"/>
              <w:jc w:val="left"/>
            </w:pPr>
            <w:r>
              <w:t xml:space="preserve">21,472.500</w:t>
            </w:r>
          </w:p>
        </w:tc>
      </w:tr>
    </w:tbl>
    <w:p>
      <w:pPr>
        <w:pStyle w:val="BodyText"/>
      </w:pPr>
      <w:r>
        <w:t xml:space="preserve">Terms &amp;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 Supplier within five (5) business days of the date of issue. Failure to respond within this period shall constitute a declination of this</w:t>
      </w:r>
      <w:r>
        <w:t xml:space="preserve"> </w:t>
      </w:r>
      <w:r>
        <w:t xml:space="preserve">Purchase Order</w:t>
      </w:r>
      <w:r>
        <w:t xml:space="preserve">.</w:t>
      </w:r>
    </w:p>
    <w:p>
      <w:pPr>
        <w:numPr>
          <w:ilvl w:val="0"/>
          <w:numId w:val="1001"/>
        </w:numPr>
        <w:pStyle w:val="Compact"/>
      </w:pPr>
      <w:r>
        <w:rPr>
          <w:bCs/>
          <w:b/>
        </w:rPr>
        <w:t xml:space="preserve">Engagement Period:</w:t>
      </w:r>
      <w:r>
        <w:t xml:space="preserve"> </w:t>
      </w:r>
      <w:r>
        <w:t xml:space="preserve">The</w:t>
      </w:r>
      <w:r>
        <w:t xml:space="preserve"> </w:t>
      </w:r>
      <w:r>
        <w:t xml:space="preserve">Mechanical Engineer</w:t>
      </w:r>
      <w:r>
        <w:t xml:space="preserve"> </w:t>
      </w:r>
      <w:r>
        <w:t xml:space="preserve">personnel shall be deployed to the project site in</w:t>
      </w:r>
      <w:r>
        <w:t xml:space="preserve"> </w:t>
      </w:r>
      <w:r>
        <w:t xml:space="preserve">Kuwait, Kuwait City</w:t>
      </w:r>
      <w:r>
        <w:t xml:space="preserve"> </w:t>
      </w:r>
      <w:r>
        <w:t xml:space="preserve">no later than 21 June 2025 and shall remain engaged for a period of thirty (30) calendar days, subject to extension by mutual written agreement.</w:t>
      </w:r>
    </w:p>
    <w:p>
      <w:pPr>
        <w:numPr>
          <w:ilvl w:val="0"/>
          <w:numId w:val="1001"/>
        </w:numPr>
        <w:pStyle w:val="Compact"/>
      </w:pPr>
      <w:r>
        <w:rPr>
          <w:bCs/>
          <w:b/>
        </w:rPr>
        <w:t xml:space="preserve">Qualifications:</w:t>
      </w:r>
      <w:r>
        <w:t xml:space="preserve"> </w:t>
      </w:r>
      <w:r>
        <w:t xml:space="preserve">The lead</w:t>
      </w:r>
      <w:r>
        <w:t xml:space="preserve"> </w:t>
      </w:r>
      <w:r>
        <w:t xml:space="preserve">Mechanical Engineer</w:t>
      </w:r>
      <w:r>
        <w:t xml:space="preserve"> </w:t>
      </w:r>
      <w:r>
        <w:t xml:space="preserve">shall hold a minimum of a Bachelor's degree in Mechanical Engineering from an accredited institution, possess a valid Professional Engineer (PE) or Chartered Engineer (CEng) license, and demonstrate a minimum of ten (10) years of experience in commercial and industrial mechanical systems. All supporting</w:t>
      </w:r>
      <w:r>
        <w:t xml:space="preserve"> </w:t>
      </w:r>
      <w:r>
        <w:t xml:space="preserve">Mechanical Engineer</w:t>
      </w:r>
      <w:r>
        <w:t xml:space="preserve"> </w:t>
      </w:r>
      <w:r>
        <w:t xml:space="preserve">staff shall hold relevant degrees and a minimum of five (5) years of field experience.</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Supplier. Payment shall be processed via bank transfer to the Supplier's designated account in Kuwaiti Dinars (KWD). Late payments shall attract interest at the rate of 1.5% per month as stipulated under Kuwaiti commercial law.</w:t>
      </w:r>
    </w:p>
    <w:p>
      <w:pPr>
        <w:numPr>
          <w:ilvl w:val="0"/>
          <w:numId w:val="1001"/>
        </w:numPr>
        <w:pStyle w:val="Compact"/>
      </w:pPr>
      <w:r>
        <w:rPr>
          <w:bCs/>
          <w:b/>
        </w:rPr>
        <w:t xml:space="preserve">Work Location &amp; Compliance:</w:t>
      </w:r>
      <w:r>
        <w:t xml:space="preserve"> </w:t>
      </w:r>
      <w:r>
        <w:t xml:space="preserve">All services under this</w:t>
      </w:r>
      <w:r>
        <w:t xml:space="preserve"> </w:t>
      </w:r>
      <w:r>
        <w:t xml:space="preserve">Purchase Order</w:t>
      </w:r>
      <w:r>
        <w:t xml:space="preserve"> </w:t>
      </w:r>
      <w:r>
        <w:t xml:space="preserve">shall be performed at the project premises in</w:t>
      </w:r>
      <w:r>
        <w:t xml:space="preserve"> </w:t>
      </w:r>
      <w:r>
        <w:t xml:space="preserve">Kuwait, Kuwait City</w:t>
      </w:r>
      <w:r>
        <w:t xml:space="preserve">. The</w:t>
      </w:r>
      <w:r>
        <w:t xml:space="preserve"> </w:t>
      </w:r>
      <w:r>
        <w:t xml:space="preserve">Mechanical Engineer</w:t>
      </w:r>
      <w:r>
        <w:t xml:space="preserve"> </w:t>
      </w:r>
      <w:r>
        <w:t xml:space="preserve">team shall comply with all local labor regulations, occupational health and safety standards, and the directives of the Kuwait Ministry of Public Works and the Kuwait Fire and Civil Defence Authority.</w:t>
      </w:r>
    </w:p>
    <w:p>
      <w:pPr>
        <w:numPr>
          <w:ilvl w:val="0"/>
          <w:numId w:val="1001"/>
        </w:numPr>
        <w:pStyle w:val="Compact"/>
      </w:pPr>
      <w:r>
        <w:rPr>
          <w:bCs/>
          <w:b/>
        </w:rPr>
        <w:t xml:space="preserve">Intellectual Property:</w:t>
      </w:r>
      <w:r>
        <w:t xml:space="preserve"> </w:t>
      </w:r>
      <w:r>
        <w:t xml:space="preserve">All design documents, calculations, reports, and as-built drawings produced by the</w:t>
      </w:r>
      <w:r>
        <w:t xml:space="preserve"> </w:t>
      </w:r>
      <w:r>
        <w:t xml:space="preserve">Mechanical Engineer</w:t>
      </w:r>
      <w:r>
        <w:t xml:space="preserve"> </w:t>
      </w:r>
      <w:r>
        <w:t xml:space="preserve">team under this</w:t>
      </w:r>
      <w:r>
        <w:t xml:space="preserve"> </w:t>
      </w:r>
      <w:r>
        <w:t xml:space="preserve">Purchase Order</w:t>
      </w:r>
      <w:r>
        <w:t xml:space="preserve"> </w:t>
      </w:r>
      <w:r>
        <w:t xml:space="preserve">shall become the exclusive property of the Purchasing Party upon full payment.</w:t>
      </w:r>
    </w:p>
    <w:p>
      <w:pPr>
        <w:numPr>
          <w:ilvl w:val="0"/>
          <w:numId w:val="1001"/>
        </w:numPr>
        <w:pStyle w:val="Compact"/>
      </w:pPr>
      <w:r>
        <w:rPr>
          <w:bCs/>
          <w:b/>
        </w:rPr>
        <w:t xml:space="preserve">Confidentiality:</w:t>
      </w:r>
      <w:r>
        <w:t xml:space="preserve"> </w:t>
      </w:r>
      <w:r>
        <w:t xml:space="preserve">Both parties agree to maintain strict confidentiality regarding all project data, proprietary information, and commercial terms disclosed in connection with this</w:t>
      </w:r>
      <w:r>
        <w:t xml:space="preserve"> </w:t>
      </w:r>
      <w:r>
        <w:t xml:space="preserve">Purchase Order</w:t>
      </w:r>
      <w:r>
        <w:t xml:space="preserve"> </w:t>
      </w:r>
      <w:r>
        <w:t xml:space="preserve">for a period of three (3) years following project completion.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the Supplier shall be compensated for all services rendered by the</w:t>
      </w:r>
      <w:r>
        <w:t xml:space="preserve"> </w:t>
      </w:r>
      <w:r>
        <w:t xml:space="preserve">Mechanical Engineer</w:t>
      </w:r>
      <w:r>
        <w:t xml:space="preserve"> </w:t>
      </w:r>
      <w:r>
        <w:t xml:space="preserve">team up to the effective date of termination.</w:t>
      </w:r>
    </w:p>
    <w:p>
      <w:pPr>
        <w:numPr>
          <w:ilvl w:val="0"/>
          <w:numId w:val="1001"/>
        </w:numPr>
        <w:pStyle w:val="Compact"/>
      </w:pPr>
      <w:r>
        <w:rPr>
          <w:bCs/>
          <w:b/>
        </w:rPr>
        <w:t xml:space="preserve">Governing Law &amp; Jurisdiction:</w:t>
      </w:r>
      <w:r>
        <w:t xml:space="preserve"> </w:t>
      </w:r>
      <w:r>
        <w:t xml:space="preserve">This</w:t>
      </w:r>
      <w:r>
        <w:t xml:space="preserve"> </w:t>
      </w:r>
      <w:r>
        <w:t xml:space="preserve">Purchase Order</w:t>
      </w:r>
      <w:r>
        <w:t xml:space="preserve"> </w:t>
      </w:r>
      <w:r>
        <w:t xml:space="preserve">shall be governed by and construed in accordance with the laws of the State of Kuwait. Any disputes arising hereunder shall be subject to the exclusive jurisdiction of the competent courts in</w:t>
      </w:r>
      <w:r>
        <w:t xml:space="preserve"> </w:t>
      </w:r>
      <w:r>
        <w:t xml:space="preserve">Kuwait, Kuwait City</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civil unrest in</w:t>
      </w:r>
      <w:r>
        <w:t xml:space="preserve"> </w:t>
      </w:r>
      <w:r>
        <w:t xml:space="preserve">Kuwait, Kuwait City</w:t>
      </w:r>
      <w:r>
        <w:t xml:space="preserve">.</w:t>
      </w:r>
    </w:p>
    <w:p>
      <w:pPr>
        <w:pStyle w:val="FirstParagraph"/>
      </w:pPr>
      <w:r>
        <w:t xml:space="preserve">Authorization &amp; Signatures</w:t>
      </w:r>
    </w:p>
    <w:p>
      <w:pPr>
        <w:pStyle w:val="BodyText"/>
      </w:pPr>
      <w:r>
        <w:rPr>
          <w:bCs/>
          <w:b/>
        </w:rPr>
        <w:t xml:space="preserve">For and on behalf of the Purchasing Party</w:t>
      </w:r>
    </w:p>
    <w:p>
      <w:pPr>
        <w:pStyle w:val="BodyText"/>
      </w:pPr>
      <w:r>
        <w:t xml:space="preserve">Gulf Infrastructure &amp; Engineering Solutions W.L.L.</w:t>
      </w:r>
    </w:p>
    <w:p>
      <w:pPr>
        <w:pStyle w:val="BodyText"/>
      </w:pPr>
      <w:r>
        <w:t xml:space="preserve">Mr. Faisal Al-Sabah</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Al-Nakheel Technical Consulting FZE</w:t>
      </w:r>
    </w:p>
    <w:p>
      <w:pPr>
        <w:pStyle w:val="BodyText"/>
      </w:pPr>
      <w:r>
        <w:t xml:space="preserve">Dr. Layla Al-Harbi</w:t>
      </w:r>
    </w:p>
    <w:p>
      <w:pPr>
        <w:pStyle w:val="BodyText"/>
      </w:pPr>
      <w:r>
        <w:t xml:space="preserve">Managing Partner</w:t>
      </w:r>
    </w:p>
    <w:p>
      <w:pPr>
        <w:pStyle w:val="BodyText"/>
      </w:pPr>
      <w:r>
        <w:t xml:space="preserve">Date: _______________</w:t>
      </w:r>
    </w:p>
    <w:p>
      <w:pPr>
        <w:pStyle w:val="BodyText"/>
      </w:pPr>
      <w:r>
        <w:t xml:space="preserve">This Purchase Order (PO-KWT-2025-04871) is a legally binding document issued in accordance with the commercial practices of Kuwait, Kuwait City. It is valid for a period of thirty (30) days from the date of issue. All references to the Mechanical Engineer and the project location in Kuwait, Kuwait City are integral to the scope and execution of this Purchase Order. Unauthorized reproduction or distribution of this document is strictly prohibited.</w:t>
      </w:r>
    </w:p>
    <w:p>
      <w:pPr>
        <w:pStyle w:val="BodyText"/>
      </w:pPr>
      <w:r>
        <w:t xml:space="preserve">Document Reference: PO-KWT-2025-04871 | Issued: 14 June 2025 | 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Kuwait Kuwait City</dc:title>
  <dc:creator/>
  <dc:language>en</dc:language>
  <cp:keywords/>
  <dcterms:created xsi:type="dcterms:W3CDTF">2026-10-10T04:12:29Z</dcterms:created>
  <dcterms:modified xsi:type="dcterms:W3CDTF">2026-10-10T04:12:29Z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