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INDUSTRIAL SOLUTIONS DE VENEZUELA, C.A.</w:t>
      </w:r>
    </w:p>
    <w:p>
      <w:pPr>
        <w:pStyle w:val="BodyText"/>
      </w:pPr>
      <w:r>
        <w:t xml:space="preserve">RIF: J-31845672-9 | Av. Francisco de Miranda, Torre Empresarial, Piso 14, Caracas, Venezuela</w:t>
      </w:r>
    </w:p>
    <w:p>
      <w:pPr>
        <w:pStyle w:val="BodyText"/>
      </w:pPr>
      <w:r>
        <w:t xml:space="preserve">Tel: +58 (212) 555-0147 | Email: procurement@industrialvenezuela.com.ve</w:t>
      </w:r>
    </w:p>
    <w:bookmarkEnd w:id="20"/>
    <w:p>
      <w:pPr>
        <w:pStyle w:val="BodyText"/>
      </w:pPr>
      <w:r>
        <w:rPr>
          <w:bCs/>
          <w:b/>
        </w:rPr>
        <w:t xml:space="preserve">Purchase Order No.:</w:t>
      </w:r>
      <w:r>
        <w:t xml:space="preserve"> </w:t>
      </w:r>
      <w:r>
        <w:t xml:space="preserve">PO-VC-2025-00847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p>
      <w:pPr>
        <w:pStyle w:val="BodyText"/>
      </w:pPr>
      <w:r>
        <w:rPr>
          <w:bCs/>
          <w:b/>
        </w:rPr>
        <w:t xml:space="preserve">Project Reference:</w:t>
      </w:r>
      <w:r>
        <w:t xml:space="preserve"> </w:t>
      </w:r>
      <w:r>
        <w:t xml:space="preserve">VZLA-CAR-ENG-2025-03</w:t>
      </w:r>
    </w:p>
    <w:p>
      <w:pPr>
        <w:pStyle w:val="BodyText"/>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Precision Engineering &amp; Consulting Services, LLC</w:t>
            </w:r>
          </w:p>
        </w:tc>
        <w:tc>
          <w:tcPr/>
          <w:p>
            <w:pPr>
              <w:pStyle w:val="Compact"/>
              <w:jc w:val="left"/>
            </w:pPr>
            <w:r>
              <w:rPr>
                <w:bCs/>
                <w:b/>
              </w:rPr>
              <w:t xml:space="preserve">Vendor ID:</w:t>
            </w:r>
            <w:r>
              <w:t xml:space="preserve"> </w:t>
            </w:r>
            <w:r>
              <w:t xml:space="preserve">VEN-SUP-2024-1152</w:t>
            </w:r>
          </w:p>
        </w:tc>
      </w:tr>
      <w:tr>
        <w:tc>
          <w:tcPr/>
          <w:p>
            <w:pPr>
              <w:pStyle w:val="Compact"/>
              <w:jc w:val="left"/>
            </w:pPr>
            <w:r>
              <w:rPr>
                <w:bCs/>
                <w:b/>
              </w:rPr>
              <w:t xml:space="preserve">Address:</w:t>
            </w:r>
            <w:r>
              <w:t xml:space="preserve"> </w:t>
            </w:r>
            <w:r>
              <w:t xml:space="preserve">1420 Industrial Parkway, Suite 300, Houston, TX 77002, USA</w:t>
            </w:r>
          </w:p>
        </w:tc>
        <w:tc>
          <w:tcPr/>
          <w:p>
            <w:pPr>
              <w:pStyle w:val="Compact"/>
              <w:jc w:val="left"/>
            </w:pPr>
            <w:r>
              <w:rPr>
                <w:bCs/>
                <w:b/>
              </w:rPr>
              <w:t xml:space="preserve">Contact Person:</w:t>
            </w:r>
            <w:r>
              <w:t xml:space="preserve"> </w:t>
            </w:r>
            <w:r>
              <w:t xml:space="preserve">Mr. David R. Thompson, Senior Account Manager</w:t>
            </w:r>
          </w:p>
        </w:tc>
      </w:tr>
      <w:tr>
        <w:tc>
          <w:tcPr/>
          <w:p>
            <w:pPr>
              <w:pStyle w:val="Compact"/>
              <w:jc w:val="left"/>
            </w:pPr>
            <w:r>
              <w:rPr>
                <w:bCs/>
                <w:b/>
              </w:rPr>
              <w:t xml:space="preserve">Phone:</w:t>
            </w:r>
            <w:r>
              <w:t xml:space="preserve"> </w:t>
            </w:r>
            <w:r>
              <w:t xml:space="preserve">+1 (713) 882-4456</w:t>
            </w:r>
          </w:p>
        </w:tc>
        <w:tc>
          <w:tcPr/>
          <w:p>
            <w:pPr>
              <w:pStyle w:val="Compact"/>
              <w:jc w:val="left"/>
            </w:pPr>
            <w:r>
              <w:rPr>
                <w:bCs/>
                <w:b/>
              </w:rPr>
              <w:t xml:space="preserve">Email:</w:t>
            </w:r>
            <w:r>
              <w:t xml:space="preserve"> </w:t>
            </w:r>
            <w:r>
              <w:t xml:space="preserve">d.thompson@precisioneng.com</w:t>
            </w:r>
          </w:p>
        </w:tc>
      </w:tr>
      <w:tr>
        <w:tc>
          <w:tcPr>
            <w:gridSpan w:val="2"/>
          </w:tcPr>
          <w:p>
            <w:pPr>
              <w:pStyle w:val="Compact"/>
              <w:jc w:val="left"/>
            </w:pPr>
            <w:r>
              <w:rPr>
                <w:bCs/>
                <w:b/>
              </w:rPr>
              <w:t xml:space="preserve">Service Location:</w:t>
            </w:r>
            <w:r>
              <w:t xml:space="preserve"> </w:t>
            </w:r>
            <w:r>
              <w:t xml:space="preserve">All services under this Purchase Order shall be rendered at the client's facility located in Venezuela Caracas, specifically at the Industrial Complex, Zona Industrial de Petare, Caracas, Venezuela.</w:t>
            </w:r>
          </w:p>
        </w:tc>
      </w:tr>
    </w:tbl>
    <w:p>
      <w:pPr>
        <w:pStyle w:val="BodyText"/>
      </w:pPr>
      <w:r>
        <w:t xml:space="preserve">2. DESCRIPTION OF SERVICES – MECHANICAL ENGINEER</w:t>
      </w:r>
    </w:p>
    <w:p>
      <w:pPr>
        <w:pStyle w:val="BodyText"/>
      </w:pPr>
      <w:r>
        <w:t xml:space="preserve">This Purchase Order is issued by Industrial Solutions de Venezuela, C.A. to formally request and authorize the engagement of a qualified</w:t>
      </w:r>
      <w:r>
        <w:t xml:space="preserve"> </w:t>
      </w:r>
      <w:r>
        <w:t xml:space="preserve">Mechanical Engineer</w:t>
      </w:r>
      <w:r>
        <w:t xml:space="preserve"> </w:t>
      </w:r>
      <w:r>
        <w:t xml:space="preserve">to provide comprehensive technical consulting, design oversight, and operational support services at our manufacturing and processing facility in</w:t>
      </w:r>
      <w:r>
        <w:t xml:space="preserve"> </w:t>
      </w:r>
      <w:r>
        <w:t xml:space="preserve">Venezuela Caracas</w:t>
      </w:r>
      <w:r>
        <w:t xml:space="preserve">. The Mechanical Engineer shall be responsible for ensuring that all mechanical systems, equipment, and infrastructure within the facility comply with international engineering standards, Venezuelan regulatory requirements, and the specific operational parameters defined by our engineering department.</w:t>
      </w:r>
    </w:p>
    <w:p>
      <w:pPr>
        <w:pStyle w:val="BodyText"/>
      </w:pPr>
      <w:r>
        <w:t xml:space="preserve">The scope of work for the Mechanical Engineer includes, but is not limited to: the design review and validation of hydraulic and pneumatic systems; the development of maintenance schedules for rotating equipment including turbines, compressors, and centrifugal pumps; the preparation of technical documentation and as-built drawings; the supervision of installation and commissioning activities; the conduct of failure analysis and root cause investigations; and the provision of on-site technical guidance to local maintenance teams operating in Venezuela Caracas.</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Mechanical Engineer – On-site technical consulting and design oversight for hydraulic systems, rotating equipment, and structural integrity assessments at the Venezuela Caracas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Mechanical Engineer – Development of preventive and predictive maintenance programs for all mechanical assets; preparation of technical reports and compliance documentation per Venezuelan industrial regulations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Mechanical Engineer – Supervision of equipment installation, commissioning, and performance testing; coordination with local subcontractors in Venezuela Caracas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Travel, accommodation, and per diem for Mechanical Engineer(s) deployed to Venezuela Caracas (estimated 45 days on-site)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$220.00</w:t>
            </w:r>
          </w:p>
        </w:tc>
        <w:tc>
          <w:tcPr/>
          <w:p>
            <w:pPr>
              <w:pStyle w:val="Compact"/>
              <w:jc w:val="left"/>
            </w:pPr>
            <w:r>
              <w:t xml:space="preserve">$9,900.00</w:t>
            </w:r>
          </w:p>
        </w:tc>
      </w:tr>
      <w:tr>
        <w:tc>
          <w:tcPr/>
          <w:p>
            <w:pPr>
              <w:pStyle w:val="Compact"/>
              <w:jc w:val="left"/>
            </w:pPr>
            <w:r>
              <w:t xml:space="preserve">5</w:t>
            </w:r>
          </w:p>
        </w:tc>
        <w:tc>
          <w:tcPr/>
          <w:p>
            <w:pPr>
              <w:pStyle w:val="Compact"/>
              <w:jc w:val="left"/>
            </w:pPr>
            <w:r>
              <w:t xml:space="preserve">Technical documentation package: P&amp;ID reviews, equipment data sheets, maintenance manuals, and as-built drawings delivered in both English and Spanish for the Venezuela Caracas operations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$55,150.00</w:t>
            </w:r>
          </w:p>
        </w:tc>
      </w:tr>
      <w:tr>
        <w:tc>
          <w:tcPr>
            <w:gridSpan w:val="5"/>
          </w:tcPr>
          <w:p>
            <w:pPr>
              <w:pStyle w:val="Compact"/>
              <w:jc w:val="right"/>
            </w:pPr>
            <w:r>
              <w:t xml:space="preserve">Applicable Taxes and Import Duties (Venezuela)</w:t>
            </w:r>
          </w:p>
        </w:tc>
        <w:tc>
          <w:tcPr/>
          <w:p>
            <w:pPr>
              <w:pStyle w:val="Compact"/>
              <w:jc w:val="left"/>
            </w:pPr>
            <w:r>
              <w:t xml:space="preserve">$3,309.00</w:t>
            </w:r>
          </w:p>
        </w:tc>
      </w:tr>
      <w:tr>
        <w:tc>
          <w:tcPr>
            <w:gridSpan w:val="5"/>
          </w:tcPr>
          <w:p>
            <w:pPr>
              <w:pStyle w:val="Compact"/>
              <w:jc w:val="right"/>
            </w:pPr>
            <w:r>
              <w:rPr>
                <w:bCs/>
                <w:b/>
              </w:rPr>
              <w:t xml:space="preserve">TOTAL PURCHASE ORDER AMOUNT</w:t>
            </w:r>
          </w:p>
        </w:tc>
        <w:tc>
          <w:tcPr/>
          <w:p>
            <w:pPr>
              <w:pStyle w:val="Compact"/>
              <w:jc w:val="left"/>
            </w:pPr>
            <w:r>
              <w:rPr>
                <w:bCs/>
                <w:b/>
              </w:rPr>
              <w:t xml:space="preserve">$58,459.00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binding upon written acceptance by the vendor. The vendor must confirm acceptance of all terms, including the scope of work for the Mechanical Engineer, within five (5) business days of receipt of this document.</w:t>
      </w:r>
    </w:p>
    <w:p>
      <w:pPr>
        <w:numPr>
          <w:ilvl w:val="0"/>
          <w:numId w:val="1001"/>
        </w:numPr>
        <w:pStyle w:val="Compact"/>
      </w:pPr>
      <w:r>
        <w:rPr>
          <w:bCs/>
          <w:b/>
        </w:rPr>
        <w:t xml:space="preserve">Service Location:</w:t>
      </w:r>
      <w:r>
        <w:t xml:space="preserve"> </w:t>
      </w:r>
      <w:r>
        <w:t xml:space="preserve">All professional services rendered under this Purchase Order shall take place at the client's premises in Venezuela Caracas. The vendor is responsible for ensuring that the Mechanical Engineer holds valid work authorization and any necessary permits to perform professional engineering services within the Republic of Venezuela.</w:t>
      </w:r>
    </w:p>
    <w:p>
      <w:pPr>
        <w:numPr>
          <w:ilvl w:val="0"/>
          <w:numId w:val="1001"/>
        </w:numPr>
        <w:pStyle w:val="Compact"/>
      </w:pPr>
      <w:r>
        <w:rPr>
          <w:bCs/>
          <w:b/>
        </w:rPr>
        <w:t xml:space="preserve">Qualifications:</w:t>
      </w:r>
      <w:r>
        <w:t xml:space="preserve"> </w:t>
      </w:r>
      <w:r>
        <w:t xml:space="preserve">The Mechanical Engineer assigned to this Purchase Order must hold a minimum of ten (10) years of progressive experience in industrial mechanical engineering, a valid professional engineering license, and demonstrated familiarity with Venezuelan industrial safety regulations (INSAI standards) and ISO 9001 quality management systems.</w:t>
      </w:r>
    </w:p>
    <w:p>
      <w:pPr>
        <w:numPr>
          <w:ilvl w:val="0"/>
          <w:numId w:val="1001"/>
        </w:numPr>
        <w:pStyle w:val="Compact"/>
      </w:pPr>
      <w:r>
        <w:rPr>
          <w:bCs/>
          <w:b/>
        </w:rPr>
        <w:t xml:space="preserve">Payment:</w:t>
      </w:r>
      <w:r>
        <w:t xml:space="preserve"> </w:t>
      </w:r>
      <w:r>
        <w:t xml:space="preserve">Payment shall be made within thirty (30) calendar days from the date of invoice receipt, provided that all deliverables specified in this Purchase Order have been accepted in writing by the client's project manager in Venezuela Caracas. Payment shall be processed via international wire transfer to the vendor's designated bank account.</w:t>
      </w:r>
    </w:p>
    <w:p>
      <w:pPr>
        <w:numPr>
          <w:ilvl w:val="0"/>
          <w:numId w:val="1001"/>
        </w:numPr>
        <w:pStyle w:val="Compact"/>
      </w:pPr>
      <w:r>
        <w:rPr>
          <w:bCs/>
          <w:b/>
        </w:rPr>
        <w:t xml:space="preserve">Confidentiality:</w:t>
      </w:r>
      <w:r>
        <w:t xml:space="preserve"> </w:t>
      </w:r>
      <w:r>
        <w:t xml:space="preserve">The Mechanical Engineer and the vendor shall treat all proprietary information, technical drawings, operational data, and business strategies of Industrial Solutions de Venezuela, C.A. as strictly confidential. This obligation survives the termination of this Purchase Order for a period of five (5) years.</w:t>
      </w:r>
    </w:p>
    <w:p>
      <w:pPr>
        <w:numPr>
          <w:ilvl w:val="0"/>
          <w:numId w:val="1001"/>
        </w:numPr>
        <w:pStyle w:val="Compact"/>
      </w:pPr>
      <w:r>
        <w:rPr>
          <w:bCs/>
          <w:b/>
        </w:rPr>
        <w:t xml:space="preserve">Compliance:</w:t>
      </w:r>
      <w:r>
        <w:t xml:space="preserve"> </w:t>
      </w:r>
      <w:r>
        <w:t xml:space="preserve">The vendor and the Mechanical Engineer shall comply with all applicable laws and regulations of Venezuela, including but not limited to labor laws, tax obligations, environmental regulations, and professional engineering practice acts in force in Venezuela Caracas and the broader national jurisdiction.</w:t>
      </w:r>
    </w:p>
    <w:p>
      <w:pPr>
        <w:numPr>
          <w:ilvl w:val="0"/>
          <w:numId w:val="1001"/>
        </w:numPr>
        <w:pStyle w:val="Compact"/>
      </w:pPr>
      <w:r>
        <w:rPr>
          <w:bCs/>
          <w:b/>
        </w:rPr>
        <w:t xml:space="preserve">Warranty of Services:</w:t>
      </w:r>
      <w:r>
        <w:t xml:space="preserve"> </w:t>
      </w:r>
      <w:r>
        <w:t xml:space="preserve">The vendor warrants that all engineering services, designs, calculations, and recommendations provided by the Mechanical Engineer shall be performed in a professional, workmanlike manner consistent with industry standards. Any errors or omissions discovered within twelve (12) months of service completion shall be corrected at no additional cost to the client.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client shall pay for all services rendered and expenses incurred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Venezuela. Any disputes arising hereunder shall be resolved through arbitration in Venezuela Caracas in accordance with the rules of the Venezuelan Chamber of Commerce.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political instability, or public health emergencies affecting operations in Venezuela Caracas.</w:t>
      </w:r>
    </w:p>
    <w:p>
      <w:pPr>
        <w:pStyle w:val="FirstParagraph"/>
      </w:pPr>
      <w:r>
        <w:t xml:space="preserve">5. AUTHORIZED SIGNATURES</w:t>
      </w:r>
    </w:p>
    <w:p>
      <w:pPr>
        <w:pStyle w:val="BodyText"/>
      </w:pPr>
      <w:r>
        <w:rPr>
          <w:bCs/>
          <w:b/>
        </w:rPr>
        <w:t xml:space="preserve">For: Industrial Solutions de Venezuela, C.A.</w:t>
      </w:r>
      <w:r>
        <w:br/>
      </w:r>
      <w:r>
        <w:t xml:space="preserve">Name: Ing. María Elena Rodríguez</w:t>
      </w:r>
      <w:r>
        <w:br/>
      </w:r>
      <w:r>
        <w:t xml:space="preserve">Title: Director of Procurement &amp; Engineering</w:t>
      </w:r>
      <w:r>
        <w:br/>
      </w:r>
      <w:r>
        <w:t xml:space="preserve">Date: ______________________</w:t>
      </w:r>
    </w:p>
    <w:p>
      <w:pPr>
        <w:pStyle w:val="BodyText"/>
      </w:pPr>
      <w:r>
        <w:rPr>
          <w:bCs/>
          <w:b/>
        </w:rPr>
        <w:t xml:space="preserve">For: Precision Engineering &amp; Consulting Services, LLC</w:t>
      </w:r>
      <w:r>
        <w:br/>
      </w:r>
      <w:r>
        <w:t xml:space="preserve">Name: Mr. David R. Thompson</w:t>
      </w:r>
      <w:r>
        <w:br/>
      </w:r>
      <w:r>
        <w:t xml:space="preserve">Title: Senior Account Manager</w:t>
      </w:r>
      <w:r>
        <w:br/>
      </w:r>
      <w:r>
        <w:t xml:space="preserve">Date: ______________________</w:t>
      </w:r>
    </w:p>
    <w:p>
      <w:pPr>
        <w:pStyle w:val="BodyText"/>
      </w:pPr>
      <w:r>
        <w:t xml:space="preserve">This Purchase Order (PO-VC-2025-00847) is valid for a period of ninety (90) days from the date of issue. After this period, the Purchase Order shall be considered expired unless renewed in writing by both parties.</w:t>
      </w:r>
    </w:p>
    <w:p>
      <w:pPr>
        <w:pStyle w:val="BodyText"/>
      </w:pPr>
      <w:r>
        <w:t xml:space="preserve">Industrial Solutions de Venezuela, C.A. | Venezuela Caracas | RIF: J-31845672-9 | This document is the property of the issuing company and may not be reproduced without written authorization.</w:t>
      </w:r>
    </w:p>
    <w:p>
      <w:pPr>
        <w:pStyle w:val="BodyText"/>
      </w:pPr>
      <w:r>
        <w:t xml:space="preserve">Page 1 of 1 | Generated: June 12,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Venezuela Caracas</dc:title>
  <dc:creator/>
  <dc:language>en</dc:language>
  <cp:keywords/>
  <dcterms:created xsi:type="dcterms:W3CDTF">2026-10-10T04:33:42Z</dcterms:created>
  <dcterms:modified xsi:type="dcterms:W3CDTF">2026-10-10T04:33:42Z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