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p>
      <w:pPr>
        <w:pStyle w:val="FirstParagraph"/>
      </w:pPr>
      <w:r>
        <w:t xml:space="preserve">PO No. BA-2025-04782</w:t>
      </w:r>
    </w:p>
    <w:bookmarkStart w:id="20" w:name="purchase-order"/>
    <w:p>
      <w:pPr>
        <w:pStyle w:val="Heading1"/>
      </w:pPr>
      <w:r>
        <w:t xml:space="preserve">PURCHASE ORDER</w:t>
      </w:r>
    </w:p>
    <w:p>
      <w:pPr>
        <w:pStyle w:val="FirstParagraph"/>
      </w:pPr>
      <w:r>
        <w:t xml:space="preserve">Procurement of Professional Engineering Services — Mechatronics Engineer — Buenos Aires, Argentina</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BA-2025-04782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Delivery / Service Start Date</w:t>
            </w:r>
          </w:p>
        </w:tc>
        <w:tc>
          <w:tcPr/>
          <w:p>
            <w:pPr>
              <w:pStyle w:val="Compact"/>
              <w:jc w:val="left"/>
            </w:pPr>
            <w:r>
              <w:t xml:space="preserve">July 1, 2025</w:t>
            </w:r>
          </w:p>
        </w:tc>
      </w:tr>
      <w:tr>
        <w:tc>
          <w:tcPr/>
          <w:p>
            <w:pPr>
              <w:pStyle w:val="Compact"/>
              <w:jc w:val="left"/>
            </w:pPr>
            <w:r>
              <w:rPr>
                <w:bCs/>
                <w:b/>
              </w:rPr>
              <w:t xml:space="preserve">Expected Completion Date</w:t>
            </w:r>
          </w:p>
        </w:tc>
        <w:tc>
          <w:tcPr/>
          <w:p>
            <w:pPr>
              <w:pStyle w:val="Compact"/>
              <w:jc w:val="left"/>
            </w:pPr>
            <w:r>
              <w:t xml:space="preserve">December 31, 2025</w:t>
            </w:r>
          </w:p>
        </w:tc>
      </w:tr>
      <w:tr>
        <w:tc>
          <w:tcPr/>
          <w:p>
            <w:pPr>
              <w:pStyle w:val="Compact"/>
              <w:jc w:val="left"/>
            </w:pPr>
            <w:r>
              <w:rPr>
                <w:bCs/>
                <w:b/>
              </w:rPr>
              <w:t xml:space="preserve">Currency</w:t>
            </w:r>
          </w:p>
        </w:tc>
        <w:tc>
          <w:tcPr/>
          <w:p>
            <w:pPr>
              <w:pStyle w:val="Compact"/>
              <w:jc w:val="left"/>
            </w:pPr>
            <w:r>
              <w:t xml:space="preserve">Argentine Peso (ARS) / US Dollar (USD)</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Place of Performance</w:t>
            </w:r>
          </w:p>
        </w:tc>
        <w:tc>
          <w:tcPr/>
          <w:p>
            <w:pPr>
              <w:pStyle w:val="Compact"/>
              <w:jc w:val="left"/>
            </w:pPr>
            <w:r>
              <w:t xml:space="preserve">Buenos Aires, Argentina</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Industrias Tecnológicas del Sur S.A.</w:t>
            </w:r>
          </w:p>
        </w:tc>
      </w:tr>
      <w:tr>
        <w:tc>
          <w:tcPr/>
          <w:p>
            <w:pPr>
              <w:pStyle w:val="Compact"/>
              <w:jc w:val="left"/>
            </w:pPr>
            <w:r>
              <w:rPr>
                <w:bCs/>
                <w:b/>
              </w:rPr>
              <w:t xml:space="preserve">CUIT</w:t>
            </w:r>
          </w:p>
        </w:tc>
        <w:tc>
          <w:tcPr/>
          <w:p>
            <w:pPr>
              <w:pStyle w:val="Compact"/>
              <w:jc w:val="left"/>
            </w:pPr>
            <w:r>
              <w:t xml:space="preserve">30-71234567-8</w:t>
            </w:r>
          </w:p>
        </w:tc>
      </w:tr>
      <w:tr>
        <w:tc>
          <w:tcPr/>
          <w:p>
            <w:pPr>
              <w:pStyle w:val="Compact"/>
              <w:jc w:val="left"/>
            </w:pPr>
            <w:r>
              <w:rPr>
                <w:bCs/>
                <w:b/>
              </w:rPr>
              <w:t xml:space="preserve">Address</w:t>
            </w:r>
          </w:p>
        </w:tc>
        <w:tc>
          <w:tcPr/>
          <w:p>
            <w:pPr>
              <w:pStyle w:val="Compact"/>
              <w:jc w:val="left"/>
            </w:pPr>
            <w:r>
              <w:t xml:space="preserve">Av. Corrientes 2340, Piso 12, C1043AAB, Buenos Aires, Argentina</w:t>
            </w:r>
          </w:p>
        </w:tc>
      </w:tr>
      <w:tr>
        <w:tc>
          <w:tcPr/>
          <w:p>
            <w:pPr>
              <w:pStyle w:val="Compact"/>
              <w:jc w:val="left"/>
            </w:pPr>
            <w:r>
              <w:rPr>
                <w:bCs/>
                <w:b/>
              </w:rPr>
              <w:t xml:space="preserve">Contact Person</w:t>
            </w:r>
          </w:p>
        </w:tc>
        <w:tc>
          <w:tcPr/>
          <w:p>
            <w:pPr>
              <w:pStyle w:val="Compact"/>
              <w:jc w:val="left"/>
            </w:pPr>
            <w:r>
              <w:t xml:space="preserve">Ing. María Elena Rodríguez — Director of Procurement</w:t>
            </w:r>
          </w:p>
        </w:tc>
      </w:tr>
      <w:tr>
        <w:tc>
          <w:tcPr/>
          <w:p>
            <w:pPr>
              <w:pStyle w:val="Compact"/>
              <w:jc w:val="left"/>
            </w:pPr>
            <w:r>
              <w:rPr>
                <w:bCs/>
                <w:b/>
              </w:rPr>
              <w:t xml:space="preserve">Email</w:t>
            </w:r>
          </w:p>
        </w:tc>
        <w:tc>
          <w:tcPr/>
          <w:p>
            <w:pPr>
              <w:pStyle w:val="Compact"/>
              <w:jc w:val="left"/>
            </w:pPr>
            <w:r>
              <w:t xml:space="preserve">procurement@its-sa.com.ar</w:t>
            </w:r>
          </w:p>
        </w:tc>
      </w:tr>
      <w:tr>
        <w:tc>
          <w:tcPr/>
          <w:p>
            <w:pPr>
              <w:pStyle w:val="Compact"/>
              <w:jc w:val="left"/>
            </w:pPr>
            <w:r>
              <w:rPr>
                <w:bCs/>
                <w:b/>
              </w:rPr>
              <w:t xml:space="preserve">Phone</w:t>
            </w:r>
          </w:p>
        </w:tc>
        <w:tc>
          <w:tcPr/>
          <w:p>
            <w:pPr>
              <w:pStyle w:val="Compact"/>
              <w:jc w:val="left"/>
            </w:pPr>
            <w:r>
              <w:t xml:space="preserve">+54 11 4321-5678</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Consultora de Ingeniería Mecatrónica del Plata S.R.L.</w:t>
            </w:r>
          </w:p>
        </w:tc>
      </w:tr>
      <w:tr>
        <w:tc>
          <w:tcPr/>
          <w:p>
            <w:pPr>
              <w:pStyle w:val="Compact"/>
              <w:jc w:val="left"/>
            </w:pPr>
            <w:r>
              <w:rPr>
                <w:bCs/>
                <w:b/>
              </w:rPr>
              <w:t xml:space="preserve">CUIT</w:t>
            </w:r>
          </w:p>
        </w:tc>
        <w:tc>
          <w:tcPr/>
          <w:p>
            <w:pPr>
              <w:pStyle w:val="Compact"/>
              <w:jc w:val="left"/>
            </w:pPr>
            <w:r>
              <w:t xml:space="preserve">30-79876543-2</w:t>
            </w:r>
          </w:p>
        </w:tc>
      </w:tr>
      <w:tr>
        <w:tc>
          <w:tcPr/>
          <w:p>
            <w:pPr>
              <w:pStyle w:val="Compact"/>
              <w:jc w:val="left"/>
            </w:pPr>
            <w:r>
              <w:rPr>
                <w:bCs/>
                <w:b/>
              </w:rPr>
              <w:t xml:space="preserve">Address</w:t>
            </w:r>
          </w:p>
        </w:tc>
        <w:tc>
          <w:tcPr/>
          <w:p>
            <w:pPr>
              <w:pStyle w:val="Compact"/>
              <w:jc w:val="left"/>
            </w:pPr>
            <w:r>
              <w:t xml:space="preserve">Av. Santa Fe 4567, Piso 8, C1425BGN, Buenos Aires, Argentina</w:t>
            </w:r>
          </w:p>
        </w:tc>
      </w:tr>
      <w:tr>
        <w:tc>
          <w:tcPr/>
          <w:p>
            <w:pPr>
              <w:pStyle w:val="Compact"/>
              <w:jc w:val="left"/>
            </w:pPr>
            <w:r>
              <w:rPr>
                <w:bCs/>
                <w:b/>
              </w:rPr>
              <w:t xml:space="preserve">Contact Person</w:t>
            </w:r>
          </w:p>
        </w:tc>
        <w:tc>
          <w:tcPr/>
          <w:p>
            <w:pPr>
              <w:pStyle w:val="Compact"/>
              <w:jc w:val="left"/>
            </w:pPr>
            <w:r>
              <w:t xml:space="preserve">Ing. Carlos Alberto Fernández — General Manager</w:t>
            </w:r>
          </w:p>
        </w:tc>
      </w:tr>
      <w:tr>
        <w:tc>
          <w:tcPr/>
          <w:p>
            <w:pPr>
              <w:pStyle w:val="Compact"/>
              <w:jc w:val="left"/>
            </w:pPr>
            <w:r>
              <w:rPr>
                <w:bCs/>
                <w:b/>
              </w:rPr>
              <w:t xml:space="preserve">Email</w:t>
            </w:r>
          </w:p>
        </w:tc>
        <w:tc>
          <w:tcPr/>
          <w:p>
            <w:pPr>
              <w:pStyle w:val="Compact"/>
              <w:jc w:val="left"/>
            </w:pPr>
            <w:r>
              <w:t xml:space="preserve">admin@mechatronicaplata.com.ar</w:t>
            </w:r>
          </w:p>
        </w:tc>
      </w:tr>
      <w:tr>
        <w:tc>
          <w:tcPr/>
          <w:p>
            <w:pPr>
              <w:pStyle w:val="Compact"/>
              <w:jc w:val="left"/>
            </w:pPr>
            <w:r>
              <w:rPr>
                <w:bCs/>
                <w:b/>
              </w:rPr>
              <w:t xml:space="preserve">Phone</w:t>
            </w:r>
          </w:p>
        </w:tc>
        <w:tc>
          <w:tcPr/>
          <w:p>
            <w:pPr>
              <w:pStyle w:val="Compact"/>
              <w:jc w:val="left"/>
            </w:pPr>
            <w:r>
              <w:t xml:space="preserve">+54 11 5678-9012</w:t>
            </w:r>
          </w:p>
        </w:tc>
      </w:tr>
    </w:tbl>
    <w:bookmarkEnd w:id="23"/>
    <w:bookmarkStart w:id="24" w:name="Xbd1e2d33486c37068aa6134a884d697173a8f36"/>
    <w:p>
      <w:pPr>
        <w:pStyle w:val="Heading2"/>
      </w:pPr>
      <w:r>
        <w:t xml:space="preserve">4. Scope of Work — Mechatronics Engineer Services</w:t>
      </w:r>
    </w:p>
    <w:p>
      <w:pPr>
        <w:pStyle w:val="FirstParagraph"/>
      </w:pPr>
      <w:r>
        <w:t xml:space="preserve">This</w:t>
      </w:r>
      <w:r>
        <w:t xml:space="preserve"> </w:t>
      </w:r>
      <w:r>
        <w:t xml:space="preserve">Purchase Order</w:t>
      </w:r>
      <w:r>
        <w:t xml:space="preserve"> </w:t>
      </w:r>
      <w:r>
        <w:t xml:space="preserve">is issued by Industrias Tecnológicas del Sur S.A. to formally request and authorize the procurement of specialized professional services rendered by a qualified</w:t>
      </w:r>
      <w:r>
        <w:t xml:space="preserve"> </w:t>
      </w:r>
      <w:r>
        <w:t xml:space="preserve">Mechatronics Engineer</w:t>
      </w:r>
      <w:r>
        <w:t xml:space="preserve"> </w:t>
      </w:r>
      <w:r>
        <w:t xml:space="preserve">to be deployed at the buyer's manufacturing facility located in</w:t>
      </w:r>
      <w:r>
        <w:t xml:space="preserve"> </w:t>
      </w:r>
      <w:r>
        <w:t xml:space="preserve">Argentina Buenos Aires</w:t>
      </w:r>
      <w:r>
        <w:t xml:space="preserve">. The</w:t>
      </w:r>
      <w:r>
        <w:t xml:space="preserve"> </w:t>
      </w:r>
      <w:r>
        <w:t xml:space="preserve">Mechatronics Engineer</w:t>
      </w:r>
      <w:r>
        <w:t xml:space="preserve"> </w:t>
      </w:r>
      <w:r>
        <w:t xml:space="preserve">shall be responsible for the design, integration, commissioning, and ongoing maintenance of automated production lines, industrial robotic systems, and embedded control architectures within the buyer's plant operations. The scope of engagement encompasses the full lifecycle of mechatronic systems, including requirements analysis, system architecture design, PLC and SCADA programming, sensor and actuator integration, predictive maintenance scheduling, and technical documentation in compliance with Argentine industrial standards (IRAM) and applicable regulations of the National Directorate of Industrial Safety (DNI) in Buenos Aires.</w:t>
      </w:r>
    </w:p>
    <w:p>
      <w:pPr>
        <w:pStyle w:val="BodyText"/>
      </w:pPr>
      <w:r>
        <w:t xml:space="preserve">The</w:t>
      </w:r>
      <w:r>
        <w:t xml:space="preserve"> </w:t>
      </w:r>
      <w:r>
        <w:t xml:space="preserve">Mechatronics Engineer</w:t>
      </w:r>
      <w:r>
        <w:t xml:space="preserve"> </w:t>
      </w:r>
      <w:r>
        <w:t xml:space="preserve">shall possess a minimum of eight (8) years of professional experience in mechatronic system design and industrial automation, a recognized degree in Mechatronics Engineering or an equivalent discipline from a university accredited by the Ministry of Education of the Argentine Nation, and demonstrated proficiency in Siemens TIA Portal, Allen-Bradley Studio 5000, and ROS (Robot Operating System) frameworks. The engineer must be physically present at the buyer's facility in Buenos Aires, Argentina, for a minimum of five (5) working days per week during the contract period.</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Monthly professional services — Senior Mechatronics Engineer (design, integration, and commissioning of automated production lines)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485,000.00</w:t>
            </w:r>
          </w:p>
        </w:tc>
        <w:tc>
          <w:tcPr/>
          <w:p>
            <w:pPr>
              <w:pStyle w:val="Compact"/>
              <w:jc w:val="left"/>
            </w:pPr>
            <w:r>
              <w:t xml:space="preserve">2,910,000.00</w:t>
            </w:r>
          </w:p>
        </w:tc>
      </w:tr>
      <w:tr>
        <w:tc>
          <w:tcPr/>
          <w:p>
            <w:pPr>
              <w:pStyle w:val="Compact"/>
              <w:jc w:val="left"/>
            </w:pPr>
            <w:r>
              <w:t xml:space="preserve">02</w:t>
            </w:r>
          </w:p>
        </w:tc>
        <w:tc>
          <w:tcPr/>
          <w:p>
            <w:pPr>
              <w:pStyle w:val="Compact"/>
              <w:jc w:val="left"/>
            </w:pPr>
            <w:r>
              <w:t xml:space="preserve">Monthly professional services — Mechatronics Engineer (predictive maintenance, PLC/SCADA programming, and embedded systems support)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398,000.00</w:t>
            </w:r>
          </w:p>
        </w:tc>
        <w:tc>
          <w:tcPr/>
          <w:p>
            <w:pPr>
              <w:pStyle w:val="Compact"/>
              <w:jc w:val="left"/>
            </w:pPr>
            <w:r>
              <w:t xml:space="preserve">2,388,000.00</w:t>
            </w:r>
          </w:p>
        </w:tc>
      </w:tr>
      <w:tr>
        <w:tc>
          <w:tcPr/>
          <w:p>
            <w:pPr>
              <w:pStyle w:val="Compact"/>
              <w:jc w:val="left"/>
            </w:pPr>
            <w:r>
              <w:t xml:space="preserve">03</w:t>
            </w:r>
          </w:p>
        </w:tc>
        <w:tc>
          <w:tcPr/>
          <w:p>
            <w:pPr>
              <w:pStyle w:val="Compact"/>
              <w:jc w:val="left"/>
            </w:pPr>
            <w:r>
              <w:t xml:space="preserve">Technical documentation and system architecture deliverables (IRAM-compliant reports, P&amp;ID diagrams, control logic schematics)</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On-site training sessions for buyer's technical staff (robotic cell operation, HMI configuration, fault diagnosis)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42,500.00</w:t>
            </w:r>
          </w:p>
        </w:tc>
        <w:tc>
          <w:tcPr/>
          <w:p>
            <w:pPr>
              <w:pStyle w:val="Compact"/>
              <w:jc w:val="left"/>
            </w:pPr>
            <w:r>
              <w:t xml:space="preserve">510,000.00</w:t>
            </w:r>
          </w:p>
        </w:tc>
      </w:tr>
      <w:tr>
        <w:tc>
          <w:tcPr/>
          <w:p>
            <w:pPr>
              <w:pStyle w:val="Compact"/>
              <w:jc w:val="left"/>
            </w:pPr>
            <w:r>
              <w:t xml:space="preserve">05</w:t>
            </w:r>
          </w:p>
        </w:tc>
        <w:tc>
          <w:tcPr/>
          <w:p>
            <w:pPr>
              <w:pStyle w:val="Compact"/>
              <w:jc w:val="left"/>
            </w:pPr>
            <w:r>
              <w:t xml:space="preserve">Emergency call-out and after-hours support (up to 40 hours per month, Buenos Aires metropolitan area)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570,000.00</w:t>
            </w:r>
          </w:p>
        </w:tc>
      </w:tr>
      <w:tr>
        <w:tc>
          <w:tcPr>
            <w:gridSpan w:val="5"/>
          </w:tcPr>
          <w:p>
            <w:pPr>
              <w:pStyle w:val="Compact"/>
              <w:jc w:val="right"/>
            </w:pPr>
            <w:r>
              <w:t xml:space="preserve">SUBTOTAL</w:t>
            </w:r>
          </w:p>
        </w:tc>
        <w:tc>
          <w:tcPr/>
          <w:p>
            <w:pPr>
              <w:pStyle w:val="Compact"/>
              <w:jc w:val="left"/>
            </w:pPr>
            <w:r>
              <w:t xml:space="preserve">6,653,000.00</w:t>
            </w:r>
          </w:p>
        </w:tc>
      </w:tr>
      <w:tr>
        <w:tc>
          <w:tcPr>
            <w:gridSpan w:val="5"/>
          </w:tcPr>
          <w:p>
            <w:pPr>
              <w:pStyle w:val="Compact"/>
              <w:jc w:val="right"/>
            </w:pPr>
            <w:r>
              <w:t xml:space="preserve">IVA (21% — Argentine Value Added Tax)</w:t>
            </w:r>
          </w:p>
        </w:tc>
        <w:tc>
          <w:tcPr/>
          <w:p>
            <w:pPr>
              <w:pStyle w:val="Compact"/>
              <w:jc w:val="left"/>
            </w:pPr>
            <w:r>
              <w:t xml:space="preserve">1,397,130.00</w:t>
            </w:r>
          </w:p>
        </w:tc>
      </w:tr>
      <w:tr>
        <w:tc>
          <w:tcPr>
            <w:gridSpan w:val="5"/>
          </w:tcPr>
          <w:p>
            <w:pPr>
              <w:pStyle w:val="Compact"/>
              <w:jc w:val="right"/>
            </w:pPr>
            <w:r>
              <w:t xml:space="preserve">TOTAL AMOUNT DUE</w:t>
            </w:r>
          </w:p>
        </w:tc>
        <w:tc>
          <w:tcPr/>
          <w:p>
            <w:pPr>
              <w:pStyle w:val="Compact"/>
              <w:jc w:val="left"/>
            </w:pPr>
            <w:r>
              <w:t xml:space="preserve">8,050,130.00</w:t>
            </w:r>
          </w:p>
        </w:tc>
      </w:tr>
    </w:tbl>
    <w:p>
      <w:pPr>
        <w:pStyle w:val="BodyText"/>
      </w:pPr>
      <w:r>
        <w:rPr>
          <w:iCs/>
          <w:i/>
        </w:rPr>
        <w:t xml:space="preserve">All prices are expressed in Argentine Pesos (ARS) and are subject to the applicable IVA (Impuesto al Valor Agregado) of 21% as established by the Administración Federal de Ingresos Públicos (AFIP) of Argentina. In the event of significant currency fluctuation, a USD-denominated equivalent clause may be invoked per Section 8 of this Purchase Order.</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parties upon signature. All services shall be performed in accordance with the technical specifications annexed to this document and with the labor regulations of the Province of Buenos Aires and the City of Buenos Aires, Argentina.</w:t>
      </w:r>
    </w:p>
    <w:p>
      <w:pPr>
        <w:pStyle w:val="BodyText"/>
      </w:pPr>
      <w:r>
        <w:rPr>
          <w:bCs/>
          <w:b/>
        </w:rPr>
        <w:t xml:space="preserve">6.2</w:t>
      </w:r>
      <w:r>
        <w:t xml:space="preserve"> </w:t>
      </w:r>
      <w:r>
        <w:t xml:space="preserve">The Mechatronics Engineer assigned to this contract shall comply with all occupational health and safety protocols established by the Ministry of Labor, Employment and Social Security of the Argentine Nation. The supplier shall provide proof of valid ART (Asistencia del Riesgo de Trabajo) coverage for the duration of the engagement.</w:t>
      </w:r>
    </w:p>
    <w:p>
      <w:pPr>
        <w:pStyle w:val="BodyText"/>
      </w:pPr>
      <w:r>
        <w:rPr>
          <w:bCs/>
          <w:b/>
        </w:rPr>
        <w:t xml:space="preserve">6.3</w:t>
      </w:r>
      <w:r>
        <w:t xml:space="preserve"> </w:t>
      </w:r>
      <w:r>
        <w:t xml:space="preserve">Payment shall be made via electronic bank transfer (SPEI) to the supplier's designated account in Argentina. Invoices must include the CUIT of the supplier, the Purchase Order number (BA-2025-04782), and a detailed breakdown of services rendered during the billing period.</w:t>
      </w:r>
    </w:p>
    <w:p>
      <w:pPr>
        <w:pStyle w:val="BodyText"/>
      </w:pPr>
      <w:r>
        <w:rPr>
          <w:bCs/>
          <w:b/>
        </w:rPr>
        <w:t xml:space="preserve">6.4</w:t>
      </w:r>
      <w:r>
        <w:t xml:space="preserve"> </w:t>
      </w:r>
      <w:r>
        <w:t xml:space="preserve">The buyer reserves the right to audit the work performed by the Mechatronics Engineer at any reasonable time during the contract period. All intellectual property generated specifically for the buyer under this Purchase Order shall remain the exclusive property of Industrias Tecnológicas del Sur S.A.</w:t>
      </w:r>
    </w:p>
    <w:p>
      <w:pPr>
        <w:pStyle w:val="BodyText"/>
      </w:pPr>
      <w:r>
        <w:rPr>
          <w:bCs/>
          <w:b/>
        </w:rPr>
        <w:t xml:space="preserve">6.5</w:t>
      </w:r>
      <w:r>
        <w:t xml:space="preserve"> </w:t>
      </w:r>
      <w:r>
        <w:t xml:space="preserve">Either party may terminate this Purchase Order with thirty (30) days' written notice. In the event of termination, the supplier shall be compensated for all services rendered up to the effective date of termination.</w:t>
      </w:r>
    </w:p>
    <w:p>
      <w:pPr>
        <w:pStyle w:val="BodyText"/>
      </w:pPr>
      <w:r>
        <w:rPr>
          <w:bCs/>
          <w:b/>
        </w:rPr>
        <w:t xml:space="preserve">6.6</w:t>
      </w:r>
      <w:r>
        <w:t xml:space="preserve"> </w:t>
      </w:r>
      <w:r>
        <w:t xml:space="preserve">This Purchase Order shall be governed by and construed in accordance with the Civil and Commercial Code of the Argentine Nation and the applicable commercial regulations of the City of Buenos Aires, Argentina. Any disputes arising from this agreement shall be resolved through binding arbitration in Buenos Aires, Argentina, in accordance with the rules of the Argentine Chamber of Commerce.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of Mechatronics Engineer services to be performed in Argentina Buenos Aires. This document represents the complete and final agreement between the parties with respect to the subject matter herein.</w:t>
      </w:r>
    </w:p>
    <w:bookmarkEnd w:id="27"/>
    <w:p>
      <w:pPr>
        <w:pStyle w:val="BodyText"/>
      </w:pPr>
      <w:r>
        <w:rPr>
          <w:bCs/>
          <w:b/>
        </w:rPr>
        <w:t xml:space="preserve">For the Buyer:</w:t>
      </w:r>
      <w:r>
        <w:br/>
      </w:r>
      <w:r>
        <w:t xml:space="preserve">Industrias Tecnológicas del Sur S.A.</w:t>
      </w:r>
    </w:p>
    <w:p>
      <w:pPr>
        <w:pStyle w:val="BodyText"/>
      </w:pPr>
      <w:r>
        <w:rPr>
          <w:bCs/>
          <w:b/>
        </w:rPr>
        <w:t xml:space="preserve">Name:</w:t>
      </w:r>
      <w:r>
        <w:t xml:space="preserve"> </w:t>
      </w:r>
      <w:r>
        <w:t xml:space="preserve">Ing. María Elena Rodríguez</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Consultora de Ingeniería Mecatrónica del Plata S.R.L.</w:t>
      </w:r>
    </w:p>
    <w:p>
      <w:pPr>
        <w:pStyle w:val="BodyText"/>
      </w:pPr>
      <w:r>
        <w:rPr>
          <w:bCs/>
          <w:b/>
        </w:rPr>
        <w:t xml:space="preserve">Name:</w:t>
      </w:r>
      <w:r>
        <w:t xml:space="preserve"> </w:t>
      </w:r>
      <w:r>
        <w:t xml:space="preserve">Ing. Carlos Alberto Fernández</w:t>
      </w:r>
      <w:r>
        <w:br/>
      </w:r>
      <w:r>
        <w:rPr>
          <w:bCs/>
          <w:b/>
        </w:rPr>
        <w:t xml:space="preserve">Title:</w:t>
      </w:r>
      <w:r>
        <w:t xml:space="preserve"> </w:t>
      </w:r>
      <w:r>
        <w:t xml:space="preserve">General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BA-2025-04782 — Mechatronics Engineer Services — Buenos Aires, Argentina</w:t>
      </w:r>
      <w:r>
        <w:br/>
      </w:r>
      <w:r>
        <w:t xml:space="preserve">This document is valid for a period of ninety (90) days from the date of issue. Unauthorized reproduction or distribution is prohibited.</w:t>
      </w:r>
      <w:r>
        <w:br/>
      </w:r>
      <w:r>
        <w:t xml:space="preserve">© 2025 Industrias Tecnológicas del Sur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Buenos Aires, Argentina</dc:title>
  <dc:creator/>
  <dc:language>en</dc:language>
  <cp:keywords/>
  <dcterms:created xsi:type="dcterms:W3CDTF">2026-10-10T02:32:31Z</dcterms:created>
  <dcterms:modified xsi:type="dcterms:W3CDTF">2026-10-10T02:32:31Z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