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Mechatronics</w:t>
      </w:r>
      <w:r>
        <w:t xml:space="preserve"> </w:t>
      </w:r>
      <w:r>
        <w:t xml:space="preserve">Engineer</w:t>
      </w:r>
      <w:r>
        <w:t xml:space="preserve"> </w:t>
      </w:r>
      <w:r>
        <w:t xml:space="preserve">-</w:t>
      </w:r>
      <w:r>
        <w:t xml:space="preserve"> </w:t>
      </w:r>
      <w:r>
        <w:t xml:space="preserve">Australia</w:t>
      </w:r>
      <w:r>
        <w:t xml:space="preserve"> </w:t>
      </w:r>
      <w:r>
        <w:t xml:space="preserve">Sydney</w:t>
      </w:r>
    </w:p>
    <w:bookmarkStart w:id="20" w:name="purchase-order"/>
    <w:p>
      <w:pPr>
        <w:pStyle w:val="Heading1"/>
      </w:pPr>
      <w:r>
        <w:t xml:space="preserve">PURCHASE ORDER</w:t>
      </w:r>
    </w:p>
    <w:p>
      <w:pPr>
        <w:pStyle w:val="FirstParagraph"/>
      </w:pPr>
      <w:r>
        <w:t xml:space="preserve">Procurement of Professional Engineering Services — Mechatronics Engineer — Australia Sydney</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Purchase Order Number</w:t>
            </w:r>
          </w:p>
        </w:tc>
        <w:tc>
          <w:tcPr/>
          <w:p>
            <w:pPr>
              <w:pStyle w:val="Compact"/>
              <w:jc w:val="left"/>
            </w:pPr>
            <w:r>
              <w:t xml:space="preserve">PO-2025-AUS-SYD-04782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Required Delivery / Commencement Date</w:t>
            </w:r>
          </w:p>
        </w:tc>
        <w:tc>
          <w:tcPr/>
          <w:p>
            <w:pPr>
              <w:pStyle w:val="Compact"/>
              <w:jc w:val="left"/>
            </w:pPr>
            <w:r>
              <w:t xml:space="preserve">01 July 2025</w:t>
            </w:r>
          </w:p>
        </w:tc>
      </w:tr>
      <w:tr>
        <w:tc>
          <w:tcPr/>
          <w:p>
            <w:pPr>
              <w:pStyle w:val="Compact"/>
              <w:jc w:val="left"/>
            </w:pPr>
            <w:r>
              <w:t xml:space="preserve">Project Location</w:t>
            </w:r>
          </w:p>
        </w:tc>
        <w:tc>
          <w:tcPr/>
          <w:p>
            <w:pPr>
              <w:pStyle w:val="Compact"/>
              <w:jc w:val="left"/>
            </w:pPr>
            <w:r>
              <w:t xml:space="preserve">Level 12, 200 George Street, Sydney NSW 2000, Australia</w:t>
            </w:r>
          </w:p>
        </w:tc>
      </w:tr>
      <w:tr>
        <w:tc>
          <w:tcPr/>
          <w:p>
            <w:pPr>
              <w:pStyle w:val="Compact"/>
              <w:jc w:val="left"/>
            </w:pPr>
            <w:r>
              <w:t xml:space="preserve">Payment Terms</w:t>
            </w:r>
          </w:p>
        </w:tc>
        <w:tc>
          <w:tcPr/>
          <w:p>
            <w:pPr>
              <w:pStyle w:val="Compact"/>
              <w:jc w:val="left"/>
            </w:pPr>
            <w:r>
              <w:t xml:space="preserve">Net 30 days from invoice date (AUD)</w:t>
            </w:r>
          </w:p>
        </w:tc>
      </w:tr>
      <w:tr>
        <w:tc>
          <w:tcPr/>
          <w:p>
            <w:pPr>
              <w:pStyle w:val="Compact"/>
              <w:jc w:val="left"/>
            </w:pPr>
            <w:r>
              <w:t xml:space="preserve">Validity of This Purchase Order</w:t>
            </w:r>
          </w:p>
        </w:tc>
        <w:tc>
          <w:tcPr/>
          <w:p>
            <w:pPr>
              <w:pStyle w:val="Compact"/>
              <w:jc w:val="left"/>
            </w:pPr>
            <w:r>
              <w:t xml:space="preserve">30 calendar days from date of issue</w:t>
            </w:r>
          </w:p>
        </w:tc>
      </w:tr>
    </w:tbl>
    <w:bookmarkStart w:id="21" w:name="purchasing-party-buyer"/>
    <w:p>
      <w:pPr>
        <w:pStyle w:val="Heading3"/>
      </w:pPr>
      <w:r>
        <w:t xml:space="preserve">Purchasing Party (Buyer)</w:t>
      </w:r>
    </w:p>
    <w:p>
      <w:pPr>
        <w:pStyle w:val="FirstParagraph"/>
      </w:pPr>
      <w:r>
        <w:rPr>
          <w:bCs/>
          <w:b/>
        </w:rPr>
        <w:t xml:space="preserve">Company:</w:t>
      </w:r>
      <w:r>
        <w:t xml:space="preserve"> </w:t>
      </w:r>
      <w:r>
        <w:t xml:space="preserve">Austral Pacific Industrial Systems Pty Ltd</w:t>
      </w:r>
    </w:p>
    <w:p>
      <w:pPr>
        <w:pStyle w:val="BodyText"/>
      </w:pPr>
      <w:r>
        <w:rPr>
          <w:bCs/>
          <w:b/>
        </w:rPr>
        <w:t xml:space="preserve">ABN:</w:t>
      </w:r>
      <w:r>
        <w:t xml:space="preserve"> </w:t>
      </w:r>
      <w:r>
        <w:t xml:space="preserve">52 118 447 903</w:t>
      </w:r>
    </w:p>
    <w:p>
      <w:pPr>
        <w:pStyle w:val="BodyText"/>
      </w:pPr>
      <w:r>
        <w:rPr>
          <w:bCs/>
          <w:b/>
        </w:rPr>
        <w:t xml:space="preserve">Address:</w:t>
      </w:r>
      <w:r>
        <w:t xml:space="preserve"> </w:t>
      </w:r>
      <w:r>
        <w:t xml:space="preserve">Level 12, 200 George Street, Sydney NSW 2000, Australia</w:t>
      </w:r>
    </w:p>
    <w:p>
      <w:pPr>
        <w:pStyle w:val="BodyText"/>
      </w:pPr>
      <w:r>
        <w:rPr>
          <w:bCs/>
          <w:b/>
        </w:rPr>
        <w:t xml:space="preserve">Contact:</w:t>
      </w:r>
      <w:r>
        <w:t xml:space="preserve"> </w:t>
      </w:r>
      <w:r>
        <w:t xml:space="preserve">Mr. David Chen, Procurement Director</w:t>
      </w:r>
    </w:p>
    <w:p>
      <w:pPr>
        <w:pStyle w:val="BodyText"/>
      </w:pPr>
      <w:r>
        <w:rPr>
          <w:bCs/>
          <w:b/>
        </w:rPr>
        <w:t xml:space="preserve">Email:</w:t>
      </w:r>
      <w:r>
        <w:t xml:space="preserve"> </w:t>
      </w:r>
      <w:r>
        <w:t xml:space="preserve">d.chen@apindustrial.com.au</w:t>
      </w:r>
    </w:p>
    <w:p>
      <w:pPr>
        <w:pStyle w:val="BodyText"/>
      </w:pPr>
      <w:r>
        <w:rPr>
          <w:bCs/>
          <w:b/>
        </w:rPr>
        <w:t xml:space="preserve">Phone:</w:t>
      </w:r>
      <w:r>
        <w:t xml:space="preserve"> </w:t>
      </w:r>
      <w:r>
        <w:t xml:space="preserve">+61 2 9234 5678</w:t>
      </w:r>
    </w:p>
    <w:bookmarkEnd w:id="21"/>
    <w:bookmarkStart w:id="22" w:name="supplier-service-provider-seller"/>
    <w:p>
      <w:pPr>
        <w:pStyle w:val="Heading3"/>
      </w:pPr>
      <w:r>
        <w:t xml:space="preserve">Supplier / Service Provider (Seller)</w:t>
      </w:r>
    </w:p>
    <w:p>
      <w:pPr>
        <w:pStyle w:val="FirstParagraph"/>
      </w:pPr>
      <w:r>
        <w:rPr>
          <w:bCs/>
          <w:b/>
        </w:rPr>
        <w:t xml:space="preserve">Company:</w:t>
      </w:r>
      <w:r>
        <w:t xml:space="preserve"> </w:t>
      </w:r>
      <w:r>
        <w:t xml:space="preserve">Nexus Mechatronics Solutions Australia</w:t>
      </w:r>
    </w:p>
    <w:p>
      <w:pPr>
        <w:pStyle w:val="BodyText"/>
      </w:pPr>
      <w:r>
        <w:rPr>
          <w:bCs/>
          <w:b/>
        </w:rPr>
        <w:t xml:space="preserve">ABN:</w:t>
      </w:r>
      <w:r>
        <w:t xml:space="preserve"> </w:t>
      </w:r>
      <w:r>
        <w:t xml:space="preserve">87 664 221 550</w:t>
      </w:r>
    </w:p>
    <w:p>
      <w:pPr>
        <w:pStyle w:val="BodyText"/>
      </w:pPr>
      <w:r>
        <w:rPr>
          <w:bCs/>
          <w:b/>
        </w:rPr>
        <w:t xml:space="preserve">Address:</w:t>
      </w:r>
      <w:r>
        <w:t xml:space="preserve"> </w:t>
      </w:r>
      <w:r>
        <w:t xml:space="preserve">45 Parramatta Road, Ultimo NSW 2007, Australia Sydney</w:t>
      </w:r>
    </w:p>
    <w:p>
      <w:pPr>
        <w:pStyle w:val="BodyText"/>
      </w:pPr>
      <w:r>
        <w:rPr>
          <w:bCs/>
          <w:b/>
        </w:rPr>
        <w:t xml:space="preserve">Contact:</w:t>
      </w:r>
      <w:r>
        <w:t xml:space="preserve"> </w:t>
      </w:r>
      <w:r>
        <w:t xml:space="preserve">Dr. Sarah Whitfield, Managing Director</w:t>
      </w:r>
    </w:p>
    <w:p>
      <w:pPr>
        <w:pStyle w:val="BodyText"/>
      </w:pPr>
      <w:r>
        <w:rPr>
          <w:bCs/>
          <w:b/>
        </w:rPr>
        <w:t xml:space="preserve">Email:</w:t>
      </w:r>
      <w:r>
        <w:t xml:space="preserve"> </w:t>
      </w:r>
      <w:r>
        <w:t xml:space="preserve">s.whitfield@nexusmech.com.au</w:t>
      </w:r>
    </w:p>
    <w:p>
      <w:pPr>
        <w:pStyle w:val="BodyText"/>
      </w:pPr>
      <w:r>
        <w:rPr>
          <w:bCs/>
          <w:b/>
        </w:rPr>
        <w:t xml:space="preserve">Phone:</w:t>
      </w:r>
      <w:r>
        <w:t xml:space="preserve"> </w:t>
      </w:r>
      <w:r>
        <w:t xml:space="preserve">+61 2 9361 2244</w:t>
      </w:r>
    </w:p>
    <w:bookmarkEnd w:id="22"/>
    <w:p>
      <w:pPr>
        <w:pStyle w:val="BodyText"/>
      </w:pPr>
      <w:r>
        <w:t xml:space="preserve">LINE ITEMS — Mechatronics Engineer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Goods / Services</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(AUD)</w:t>
            </w:r>
          </w:p>
        </w:tc>
        <w:tc>
          <w:tcPr/>
          <w:p>
            <w:pPr>
              <w:pStyle w:val="Compact"/>
              <w:jc w:val="left"/>
            </w:pPr>
            <w:r>
              <w:t xml:space="preserve">Line Total (AUD)</w:t>
            </w:r>
          </w:p>
        </w:tc>
      </w:tr>
      <w:tr>
        <w:tc>
          <w:tcPr/>
          <w:p>
            <w:pPr>
              <w:pStyle w:val="Compact"/>
              <w:jc w:val="left"/>
            </w:pPr>
            <w:r>
              <w:t xml:space="preserve">1</w:t>
            </w:r>
          </w:p>
        </w:tc>
        <w:tc>
          <w:tcPr/>
          <w:p>
            <w:pPr>
              <w:pStyle w:val="Compact"/>
              <w:jc w:val="left"/>
            </w:pPr>
            <w:r>
              <w:t xml:space="preserve">Senior Mechatronics Engineer — Full-time engagement for design, integration, and commissioning of automated manufacturing systems. The Mechatronics Engineer shall provide expertise spanning mechanical design, electrical control systems, embedded software, and industrial robotics. Scope includes on-site presence at the Australia Sydney facility for a minimum of 40 hours per week.</w:t>
            </w:r>
          </w:p>
        </w:tc>
        <w:tc>
          <w:tcPr/>
          <w:p>
            <w:pPr>
              <w:pStyle w:val="Compact"/>
              <w:jc w:val="left"/>
            </w:pPr>
            <w:r>
              <w:t xml:space="preserve">1</w:t>
            </w:r>
          </w:p>
        </w:tc>
        <w:tc>
          <w:tcPr/>
          <w:p>
            <w:pPr>
              <w:pStyle w:val="Compact"/>
              <w:jc w:val="left"/>
            </w:pPr>
            <w:r>
              <w:t xml:space="preserve">Position (12-month contract)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Junior Mechatronics Engineer — Support role assisting the Senior Mechatronics Engineer in PLC programming, HMI development, sensor calibration, and pneumatic/hydraulic subsystem testing. The Mechatronics Engineer in this capacity shall report directly to the Senior Mechatronics Engineer and operate within the Australia Sydney project site.</w:t>
            </w:r>
          </w:p>
        </w:tc>
        <w:tc>
          <w:tcPr/>
          <w:p>
            <w:pPr>
              <w:pStyle w:val="Compact"/>
              <w:jc w:val="left"/>
            </w:pPr>
            <w:r>
              <w:t xml:space="preserve">1</w:t>
            </w:r>
          </w:p>
        </w:tc>
        <w:tc>
          <w:tcPr/>
          <w:p>
            <w:pPr>
              <w:pStyle w:val="Compact"/>
              <w:jc w:val="left"/>
            </w:pPr>
            <w:r>
              <w:t xml:space="preserve">Position (12-month contract)</w:t>
            </w:r>
          </w:p>
        </w:tc>
        <w:tc>
          <w:tcPr/>
          <w:p>
            <w:pPr>
              <w:pStyle w:val="Compact"/>
              <w:jc w:val="left"/>
            </w:pPr>
            <w:r>
              <w:t xml:space="preserve">$112,000.00</w:t>
            </w:r>
          </w:p>
        </w:tc>
        <w:tc>
          <w:tcPr/>
          <w:p>
            <w:pPr>
              <w:pStyle w:val="Compact"/>
              <w:jc w:val="left"/>
            </w:pPr>
            <w:r>
              <w:t xml:space="preserve">$112,000.00</w:t>
            </w:r>
          </w:p>
        </w:tc>
      </w:tr>
      <w:tr>
        <w:tc>
          <w:tcPr/>
          <w:p>
            <w:pPr>
              <w:pStyle w:val="Compact"/>
              <w:jc w:val="left"/>
            </w:pPr>
            <w:r>
              <w:t xml:space="preserve">3</w:t>
            </w:r>
          </w:p>
        </w:tc>
        <w:tc>
          <w:tcPr/>
          <w:p>
            <w:pPr>
              <w:pStyle w:val="Compact"/>
              <w:jc w:val="left"/>
            </w:pPr>
            <w:r>
              <w:t xml:space="preserve">Specialised Mechatronics Engineering Consultation — On-call advisory services for troubleshooting, system optimisation, and technical due diligence. The Mechatronics Engineer consultant shall be available within 24 hours of request for critical issues affecting production lines in Australia Sydney.</w:t>
            </w:r>
          </w:p>
        </w:tc>
        <w:tc>
          <w:tcPr/>
          <w:p>
            <w:pPr>
              <w:pStyle w:val="Compact"/>
              <w:jc w:val="left"/>
            </w:pPr>
            <w:r>
              <w:t xml:space="preserve">50</w:t>
            </w:r>
          </w:p>
        </w:tc>
        <w:tc>
          <w:tcPr/>
          <w:p>
            <w:pPr>
              <w:pStyle w:val="Compact"/>
              <w:jc w:val="left"/>
            </w:pPr>
            <w:r>
              <w:t xml:space="preserve">Hours</w:t>
            </w:r>
          </w:p>
        </w:tc>
        <w:tc>
          <w:tcPr/>
          <w:p>
            <w:pPr>
              <w:pStyle w:val="Compact"/>
              <w:jc w:val="left"/>
            </w:pPr>
            <w:r>
              <w:t xml:space="preserve">$285.00</w:t>
            </w:r>
          </w:p>
        </w:tc>
        <w:tc>
          <w:tcPr/>
          <w:p>
            <w:pPr>
              <w:pStyle w:val="Compact"/>
              <w:jc w:val="left"/>
            </w:pPr>
            <w:r>
              <w:t xml:space="preserve">$14,250.00</w:t>
            </w:r>
          </w:p>
        </w:tc>
      </w:tr>
      <w:tr>
        <w:tc>
          <w:tcPr/>
          <w:p>
            <w:pPr>
              <w:pStyle w:val="Compact"/>
              <w:jc w:val="left"/>
            </w:pPr>
            <w:r>
              <w:t xml:space="preserve">4</w:t>
            </w:r>
          </w:p>
        </w:tc>
        <w:tc>
          <w:tcPr/>
          <w:p>
            <w:pPr>
              <w:pStyle w:val="Compact"/>
              <w:jc w:val="left"/>
            </w:pPr>
            <w:r>
              <w:t xml:space="preserve">Engineering Documentation &amp; Technical Reports — Comprehensive design documentation, FMEA analyses, commissioning reports, and as-built drawings prepared by the Mechatronics Engineer team in accordance with Australian Standards (AS/NZS) and applicable NSW regulatory requirements.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5</w:t>
            </w:r>
          </w:p>
        </w:tc>
        <w:tc>
          <w:tcPr/>
          <w:p>
            <w:pPr>
              <w:pStyle w:val="Compact"/>
              <w:jc w:val="left"/>
            </w:pPr>
            <w:r>
              <w:t xml:space="preserve">Training &amp; Knowledge Transfer — Structured training sessions delivered by the Mechatronics Engineer to the buyer's in-house maintenance and operations staff at the Australia Sydney premises. Minimum 40 hours of hands-on training covering system operation, preventive maintenance, and fault diagnosis.</w:t>
            </w:r>
          </w:p>
        </w:tc>
        <w:tc>
          <w:tcPr/>
          <w:p>
            <w:pPr>
              <w:pStyle w:val="Compact"/>
              <w:jc w:val="left"/>
            </w:pPr>
            <w:r>
              <w:t xml:space="preserve">40</w:t>
            </w:r>
          </w:p>
        </w:tc>
        <w:tc>
          <w:tcPr/>
          <w:p>
            <w:pPr>
              <w:pStyle w:val="Compact"/>
              <w:jc w:val="left"/>
            </w:pPr>
            <w:r>
              <w:t xml:space="preserve">Hours</w:t>
            </w:r>
          </w:p>
        </w:tc>
        <w:tc>
          <w:tcPr/>
          <w:p>
            <w:pPr>
              <w:pStyle w:val="Compact"/>
              <w:jc w:val="left"/>
            </w:pPr>
            <w:r>
              <w:t xml:space="preserve">$195.00</w:t>
            </w:r>
          </w:p>
        </w:tc>
        <w:tc>
          <w:tcPr/>
          <w:p>
            <w:pPr>
              <w:pStyle w:val="Compact"/>
              <w:jc w:val="left"/>
            </w:pPr>
            <w:r>
              <w:t xml:space="preserve">$7,800.00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(AUD)</w:t>
            </w:r>
          </w:p>
        </w:tc>
        <w:tc>
          <w:tcPr/>
          <w:p>
            <w:pPr>
              <w:pStyle w:val="Compact"/>
              <w:jc w:val="right"/>
            </w:pPr>
            <w:r>
              <w:t xml:space="preserve">$337,550.00</w:t>
            </w:r>
          </w:p>
        </w:tc>
      </w:tr>
      <w:tr>
        <w:tc>
          <w:tcPr/>
          <w:p>
            <w:pPr>
              <w:pStyle w:val="Compact"/>
              <w:jc w:val="left"/>
            </w:pPr>
            <w:r>
              <w:t xml:space="preserve">GST @ 10% (AUD)</w:t>
            </w:r>
          </w:p>
        </w:tc>
        <w:tc>
          <w:tcPr/>
          <w:p>
            <w:pPr>
              <w:pStyle w:val="Compact"/>
              <w:jc w:val="right"/>
            </w:pPr>
            <w:r>
              <w:t xml:space="preserve">$33,755.00</w:t>
            </w:r>
          </w:p>
        </w:tc>
      </w:tr>
      <w:tr>
        <w:tc>
          <w:tcPr/>
          <w:p>
            <w:pPr>
              <w:pStyle w:val="Compact"/>
              <w:jc w:val="left"/>
            </w:pPr>
            <w:r>
              <w:t xml:space="preserve">Grand Total (AUD)</w:t>
            </w:r>
          </w:p>
        </w:tc>
        <w:tc>
          <w:tcPr/>
          <w:p>
            <w:pPr>
              <w:pStyle w:val="Compact"/>
              <w:jc w:val="right"/>
            </w:pPr>
            <w:r>
              <w:t xml:space="preserve">$371,305.00</w:t>
            </w:r>
          </w:p>
        </w:tc>
      </w:tr>
    </w:tbl>
    <w:p>
      <w:pPr>
        <w:pStyle w:val="BodyText"/>
      </w:pPr>
      <w:r>
        <w:t xml:space="preserve">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State of New South Wales, Australia. All disputes arising from this Purchase Order relating to the engagement of the Mechatronics Engineer shall be resolved in the courts of Australia Sydney or through arbitration under the rules of the Australian Dispute Resolution Centre.</w:t>
      </w:r>
    </w:p>
    <w:p>
      <w:pPr>
        <w:numPr>
          <w:ilvl w:val="0"/>
          <w:numId w:val="1001"/>
        </w:numPr>
        <w:pStyle w:val="Compact"/>
      </w:pPr>
      <w:r>
        <w:rPr>
          <w:bCs/>
          <w:b/>
        </w:rPr>
        <w:t xml:space="preserve">Scope of Work:</w:t>
      </w:r>
      <w:r>
        <w:t xml:space="preserve"> </w:t>
      </w:r>
      <w:r>
        <w:t xml:space="preserve">The Mechatronics Engineer and associated engineering team shall perform all duties in strict compliance with the project specifications outlined in Appendix A (attached separately). The Mechatronics Engineer is responsible for ensuring all mechanical, electrical, and software components meet the performance benchmarks agreed upon for the Australia Sydney facility.</w:t>
      </w:r>
    </w:p>
    <w:p>
      <w:pPr>
        <w:numPr>
          <w:ilvl w:val="0"/>
          <w:numId w:val="1001"/>
        </w:numPr>
        <w:pStyle w:val="Compact"/>
      </w:pPr>
      <w:r>
        <w:rPr>
          <w:bCs/>
          <w:b/>
        </w:rPr>
        <w:t xml:space="preserve">Compliance &amp; Certification:</w:t>
      </w:r>
      <w:r>
        <w:t xml:space="preserve"> </w:t>
      </w:r>
      <w:r>
        <w:t xml:space="preserve">The Mechatronics Engineer shall hold valid professional registration with Engineers Australia (CPEng or NER status) and shall maintain all necessary insurance coverage, including professional indemnity insurance of no less than AUD $10,000,000 and public liability insurance of no less than AUD $20,000,000, as required for operations in Australia Sydney.</w:t>
      </w:r>
    </w:p>
    <w:p>
      <w:pPr>
        <w:numPr>
          <w:ilvl w:val="0"/>
          <w:numId w:val="1001"/>
        </w:numPr>
        <w:pStyle w:val="Compact"/>
      </w:pPr>
      <w:r>
        <w:rPr>
          <w:bCs/>
          <w:b/>
        </w:rPr>
        <w:t xml:space="preserve">Payment Schedule:</w:t>
      </w:r>
      <w:r>
        <w:t xml:space="preserve"> </w:t>
      </w:r>
      <w:r>
        <w:t xml:space="preserve">Invoices shall be submitted monthly in arrears. Payment for the Mechatronics Engineer services shall be made within 30 days of receipt of a valid tax invoice. All payments shall be made in Australian Dollars (AUD) via electronic funds transfer to the supplier's nominated bank account in Australia Sydney.</w:t>
      </w:r>
    </w:p>
    <w:p>
      <w:pPr>
        <w:numPr>
          <w:ilvl w:val="0"/>
          <w:numId w:val="1001"/>
        </w:numPr>
        <w:pStyle w:val="Compact"/>
      </w:pPr>
      <w:r>
        <w:rPr>
          <w:bCs/>
          <w:b/>
        </w:rPr>
        <w:t xml:space="preserve">Intellectual Property:</w:t>
      </w:r>
      <w:r>
        <w:t xml:space="preserve"> </w:t>
      </w:r>
      <w:r>
        <w:t xml:space="preserve">All designs, code, documentation, and technical knowledge developed by the Mechatronics Engineer specifically for this Purchase Order shall become the sole property of Austral Pacific Industrial Systems Pty Ltd upon full payment. The Mechatronics Engineer retains the right to use general methodologies and pre-existing IP not specific to this engagement.</w:t>
      </w:r>
    </w:p>
    <w:p>
      <w:pPr>
        <w:numPr>
          <w:ilvl w:val="0"/>
          <w:numId w:val="1001"/>
        </w:numPr>
        <w:pStyle w:val="Compact"/>
      </w:pPr>
      <w:r>
        <w:rPr>
          <w:bCs/>
          <w:b/>
        </w:rPr>
        <w:t xml:space="preserve">Health, Safety &amp; Environment:</w:t>
      </w:r>
      <w:r>
        <w:t xml:space="preserve"> </w:t>
      </w:r>
      <w:r>
        <w:t xml:space="preserve">The Mechatronics Engineer shall comply with all occupational health and safety legislation applicable in New South Wales, Australia, including the Work Health and Safety Act 2011 (NSW). The Mechatronics Engineer must complete the buyer's site-specific safety induction prior to commencing work at the Australia Sydney location.</w:t>
      </w:r>
    </w:p>
    <w:p>
      <w:pPr>
        <w:numPr>
          <w:ilvl w:val="0"/>
          <w:numId w:val="1001"/>
        </w:numPr>
        <w:pStyle w:val="Compact"/>
      </w:pPr>
      <w:r>
        <w:rPr>
          <w:bCs/>
          <w:b/>
        </w:rPr>
        <w:t xml:space="preserve">Termination:</w:t>
      </w:r>
      <w:r>
        <w:t xml:space="preserve"> </w:t>
      </w:r>
      <w:r>
        <w:t xml:space="preserve">Either party may terminate this Purchase Order with 30 days written notice. In the event of termination, the Mechatronics Engineer shall be compensated for all services rendered up to the termination date, and all work-in-progress documentation shall be handed over to the buyer.</w:t>
      </w:r>
    </w:p>
    <w:p>
      <w:pPr>
        <w:numPr>
          <w:ilvl w:val="0"/>
          <w:numId w:val="1001"/>
        </w:numPr>
        <w:pStyle w:val="Compact"/>
      </w:pPr>
      <w:r>
        <w:rPr>
          <w:bCs/>
          <w:b/>
        </w:rPr>
        <w:t xml:space="preserve">Confidentiality:</w:t>
      </w:r>
      <w:r>
        <w:t xml:space="preserve"> </w:t>
      </w:r>
      <w:r>
        <w:t xml:space="preserve">The Mechatronics Engineer and all associated personnel shall maintain strict confidentiality regarding proprietary information, trade secrets, and operational data of the buyer. This obligation shall survive the termination of this Purchase Order for a period of five (5) years.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affecting Australia Sydney, government-imposed restrictions, or pandemics, provided that the affected party notifies the other within 48 hours.</w:t>
      </w:r>
    </w:p>
    <w:p>
      <w:pPr>
        <w:numPr>
          <w:ilvl w:val="0"/>
          <w:numId w:val="1001"/>
        </w:numPr>
        <w:pStyle w:val="Compact"/>
      </w:pPr>
      <w:r>
        <w:rPr>
          <w:bCs/>
          <w:b/>
        </w:rPr>
        <w:t xml:space="preserve">Warranty:</w:t>
      </w:r>
      <w:r>
        <w:t xml:space="preserve"> </w:t>
      </w:r>
      <w:r>
        <w:t xml:space="preserve">The Mechatronics Engineer warrants that all services shall be performed in a professional and workmanlike manner, in accordance with industry best practices in Australia. A defect liability period of twelve (12) months shall apply from the date of final commissioning at the Australia Sydney site.</w:t>
      </w:r>
    </w:p>
    <w:p>
      <w:pPr>
        <w:pStyle w:val="FirstParagraph"/>
      </w:pPr>
      <w:r>
        <w:t xml:space="preserve">AUTHORISATION &amp; ACCEPTANCE</w:t>
      </w:r>
    </w:p>
    <w:p>
      <w:pPr>
        <w:pStyle w:val="BodyText"/>
      </w:pPr>
      <w:r>
        <w:rPr>
          <w:bCs/>
          <w:b/>
        </w:rPr>
        <w:t xml:space="preserve">For and on behalf of Austral Pacific Industrial Systems Pty Ltd (Buyer)</w:t>
      </w:r>
    </w:p>
    <w:p>
      <w:pPr>
        <w:pStyle w:val="BodyText"/>
      </w:pPr>
      <w:r>
        <w:t xml:space="preserve">Name: David Chen</w:t>
      </w:r>
    </w:p>
    <w:p>
      <w:pPr>
        <w:pStyle w:val="BodyText"/>
      </w:pPr>
      <w:r>
        <w:t xml:space="preserve">Title: Procurement Director</w:t>
      </w:r>
    </w:p>
    <w:p>
      <w:pPr>
        <w:pStyle w:val="BodyText"/>
      </w:pPr>
      <w:r>
        <w:t xml:space="preserve">Signature: ___________________________</w:t>
      </w:r>
    </w:p>
    <w:p>
      <w:pPr>
        <w:pStyle w:val="BodyText"/>
      </w:pPr>
      <w:r>
        <w:t xml:space="preserve">Date: ___________________________</w:t>
      </w:r>
    </w:p>
    <w:p>
      <w:pPr>
        <w:pStyle w:val="BodyText"/>
      </w:pPr>
      <w:r>
        <w:rPr>
          <w:bCs/>
          <w:b/>
        </w:rPr>
        <w:t xml:space="preserve">For and on behalf of Nexus Mechatronics Solutions Australia (Seller)</w:t>
      </w:r>
    </w:p>
    <w:p>
      <w:pPr>
        <w:pStyle w:val="BodyText"/>
      </w:pPr>
      <w:r>
        <w:t xml:space="preserve">Name: Dr. Sarah Whitfield</w:t>
      </w:r>
    </w:p>
    <w:p>
      <w:pPr>
        <w:pStyle w:val="BodyText"/>
      </w:pPr>
      <w:r>
        <w:t xml:space="preserve">Title: Managing Director</w:t>
      </w:r>
    </w:p>
    <w:p>
      <w:pPr>
        <w:pStyle w:val="BodyText"/>
      </w:pPr>
      <w:r>
        <w:t xml:space="preserve">Signature: ___________________________</w:t>
      </w:r>
    </w:p>
    <w:p>
      <w:pPr>
        <w:pStyle w:val="BodyText"/>
      </w:pPr>
      <w:r>
        <w:t xml:space="preserve">Date: ___________________________</w:t>
      </w:r>
    </w:p>
    <w:p>
      <w:pPr>
        <w:pStyle w:val="BodyText"/>
      </w:pPr>
      <w:r>
        <w:t xml:space="preserve">This Purchase Order (PO-2025-AUS-SYD-04782) is issued by Austral Pacific Industrial Systems Pty Ltd for the procurement of Mechatronics Engineer services at the Australia Sydney facility. This document constitutes a binding agreement upon signature by both parties. All references to "Australia Sydney" denote the primary project location and jurisdictional context for this Purchase Order. The Mechatronics Engineer engagement described herein is subject to all terms, conditions, and regulatory requirements applicable in the State of New South Wales, Australia.</w:t>
      </w:r>
    </w:p>
    <w:p>
      <w:pPr>
        <w:pStyle w:val="BodyText"/>
      </w:pPr>
      <w:r>
        <w:t xml:space="preserve">© 2025 Austral Pacific Industrial Systems Pty Ltd. All rights reserved. Document generated in accordance with Australian procurement standards.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Mechatronics Engineer - Australia Sydney</dc:title>
  <dc:creator/>
  <dc:language>en</dc:language>
  <cp:keywords/>
  <dcterms:created xsi:type="dcterms:W3CDTF">2026-10-10T02:10:09Z</dcterms:created>
  <dcterms:modified xsi:type="dcterms:W3CDTF">2026-10-10T02:10:09Z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