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northgate-industrial-solutions-inc."/>
    <w:p>
      <w:pPr>
        <w:pStyle w:val="Heading1"/>
      </w:pPr>
      <w:r>
        <w:t xml:space="preserve">Northgate Industrial Solutions Inc.</w:t>
      </w:r>
    </w:p>
    <w:p>
      <w:pPr>
        <w:pStyle w:val="FirstParagraph"/>
      </w:pPr>
      <w:r>
        <w:t xml:space="preserve">4200 Yonge Street, Suite 1800, Toronto, Ontario, Canada M5P 2B7</w:t>
      </w:r>
    </w:p>
    <w:p>
      <w:pPr>
        <w:pStyle w:val="BodyText"/>
      </w:pPr>
      <w:r>
        <w:t xml:space="preserve">Phone: +1 (416) 555-0192  |  Email: procurement@northgateindustrial.ca</w:t>
      </w:r>
    </w:p>
    <w:p>
      <w:pPr>
        <w:pStyle w:val="BodyText"/>
      </w:pPr>
      <w:r>
        <w:t xml:space="preserve">Business Number: 123456789RT0001  |  GST/HST Registration: 123456789</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PO-2025-04871</w:t>
      </w:r>
    </w:p>
    <w:p>
      <w:pPr>
        <w:pStyle w:val="BodyText"/>
      </w:pPr>
      <w:r>
        <w:rPr>
          <w:bCs/>
          <w:b/>
        </w:rPr>
        <w:t xml:space="preserve">Date Issued:</w:t>
      </w:r>
      <w:r>
        <w:t xml:space="preserve"> </w:t>
      </w:r>
      <w:r>
        <w:t xml:space="preserve">June 12, 2025</w:t>
      </w:r>
    </w:p>
    <w:p>
      <w:pPr>
        <w:pStyle w:val="BodyText"/>
      </w:pPr>
      <w:r>
        <w:rPr>
          <w:bCs/>
          <w:b/>
        </w:rPr>
        <w:t xml:space="preserve">Required By:</w:t>
      </w:r>
      <w:r>
        <w:t xml:space="preserve"> </w:t>
      </w:r>
      <w:r>
        <w:t xml:space="preserve">July 15, 2025</w:t>
      </w:r>
    </w:p>
    <w:p>
      <w:pPr>
        <w:pStyle w:val="BodyText"/>
      </w:pPr>
      <w:r>
        <w:rPr>
          <w:bCs/>
          <w:b/>
        </w:rPr>
        <w:t xml:space="preserve">Valid Until:</w:t>
      </w:r>
      <w:r>
        <w:t xml:space="preserve"> </w:t>
      </w:r>
      <w:r>
        <w:t xml:space="preserve">August 12, 2025</w:t>
      </w:r>
    </w:p>
    <w:p>
      <w:pPr>
        <w:pStyle w:val="BodyText"/>
      </w:pPr>
      <w:r>
        <w:rPr>
          <w:bCs/>
          <w:b/>
        </w:rPr>
        <w:t xml:space="preserve">Project Ref:</w:t>
      </w:r>
      <w:r>
        <w:t xml:space="preserve"> </w:t>
      </w:r>
      <w:r>
        <w:t xml:space="preserve">TOR-MECH-2025-Q3</w:t>
      </w:r>
    </w:p>
    <w:bookmarkEnd w:id="21"/>
    <w:bookmarkStart w:id="22" w:name="vendor-supplier"/>
    <w:p>
      <w:pPr>
        <w:pStyle w:val="Heading3"/>
      </w:pPr>
      <w:r>
        <w:t xml:space="preserve">Vendor / Supplier</w:t>
      </w:r>
    </w:p>
    <w:p>
      <w:pPr>
        <w:pStyle w:val="FirstParagraph"/>
      </w:pPr>
      <w:r>
        <w:rPr>
          <w:bCs/>
          <w:b/>
        </w:rPr>
        <w:t xml:space="preserve">Company:</w:t>
      </w:r>
      <w:r>
        <w:t xml:space="preserve"> </w:t>
      </w:r>
      <w:r>
        <w:t xml:space="preserve">Precision Mechatronics Consulting Group Ltd.</w:t>
      </w:r>
    </w:p>
    <w:p>
      <w:pPr>
        <w:pStyle w:val="BodyText"/>
      </w:pPr>
      <w:r>
        <w:rPr>
          <w:bCs/>
          <w:b/>
        </w:rPr>
        <w:t xml:space="preserve">Address:</w:t>
      </w:r>
      <w:r>
        <w:t xml:space="preserve"> </w:t>
      </w:r>
      <w:r>
        <w:t xml:space="preserve">88 Bremner Blvd, Suite 2100, Toronto, Ontario, Canada M5J 3T8</w:t>
      </w:r>
    </w:p>
    <w:p>
      <w:pPr>
        <w:pStyle w:val="BodyText"/>
      </w:pPr>
      <w:r>
        <w:rPr>
          <w:bCs/>
          <w:b/>
        </w:rPr>
        <w:t xml:space="preserve">Contact:</w:t>
      </w:r>
      <w:r>
        <w:t xml:space="preserve"> </w:t>
      </w:r>
      <w:r>
        <w:t xml:space="preserve">Dr. Elena Vasquez, Senior Account Manager</w:t>
      </w:r>
    </w:p>
    <w:p>
      <w:pPr>
        <w:pStyle w:val="BodyText"/>
      </w:pPr>
      <w:r>
        <w:rPr>
          <w:bCs/>
          <w:b/>
        </w:rPr>
        <w:t xml:space="preserve">Phone:</w:t>
      </w:r>
      <w:r>
        <w:t xml:space="preserve"> </w:t>
      </w:r>
      <w:r>
        <w:t xml:space="preserve">+1 (416) 555-0347</w:t>
      </w:r>
    </w:p>
    <w:p>
      <w:pPr>
        <w:pStyle w:val="BodyText"/>
      </w:pPr>
      <w:r>
        <w:rPr>
          <w:bCs/>
          <w:b/>
        </w:rPr>
        <w:t xml:space="preserve">Email:</w:t>
      </w:r>
      <w:r>
        <w:t xml:space="preserve"> </w:t>
      </w:r>
      <w:r>
        <w:t xml:space="preserve">e.vasquez@precisionmech.ca</w:t>
      </w:r>
    </w:p>
    <w:bookmarkEnd w:id="22"/>
    <w:bookmarkStart w:id="23" w:name="bill-to-ship-to"/>
    <w:p>
      <w:pPr>
        <w:pStyle w:val="Heading3"/>
      </w:pPr>
      <w:r>
        <w:t xml:space="preserve">Bill To / Ship To</w:t>
      </w:r>
    </w:p>
    <w:p>
      <w:pPr>
        <w:pStyle w:val="FirstParagraph"/>
      </w:pPr>
      <w:r>
        <w:rPr>
          <w:bCs/>
          <w:b/>
        </w:rPr>
        <w:t xml:space="preserve">Company:</w:t>
      </w:r>
      <w:r>
        <w:t xml:space="preserve"> </w:t>
      </w:r>
      <w:r>
        <w:t xml:space="preserve">Northgate Industrial Solutions Inc.</w:t>
      </w:r>
    </w:p>
    <w:p>
      <w:pPr>
        <w:pStyle w:val="BodyText"/>
      </w:pPr>
      <w:r>
        <w:rPr>
          <w:bCs/>
          <w:b/>
        </w:rPr>
        <w:t xml:space="preserve">Address:</w:t>
      </w:r>
      <w:r>
        <w:t xml:space="preserve"> </w:t>
      </w:r>
      <w:r>
        <w:t xml:space="preserve">4200 Yonge Street, Suite 1800, Toronto, Ontario, Canada M5P 2B7</w:t>
      </w:r>
    </w:p>
    <w:p>
      <w:pPr>
        <w:pStyle w:val="BodyText"/>
      </w:pPr>
      <w:r>
        <w:rPr>
          <w:bCs/>
          <w:b/>
        </w:rPr>
        <w:t xml:space="preserve">Attn:</w:t>
      </w:r>
      <w:r>
        <w:t xml:space="preserve"> </w:t>
      </w:r>
      <w:r>
        <w:t xml:space="preserve">Mr. David Chen, Director of Engineering</w:t>
      </w:r>
    </w:p>
    <w:p>
      <w:pPr>
        <w:pStyle w:val="BodyText"/>
      </w:pPr>
      <w:r>
        <w:rPr>
          <w:bCs/>
          <w:b/>
        </w:rPr>
        <w:t xml:space="preserve">Phone:</w:t>
      </w:r>
      <w:r>
        <w:t xml:space="preserve"> </w:t>
      </w:r>
      <w:r>
        <w:t xml:space="preserve">+1 (416) 555-0192</w:t>
      </w:r>
    </w:p>
    <w:p>
      <w:pPr>
        <w:pStyle w:val="BodyText"/>
      </w:pPr>
      <w:r>
        <w:rPr>
          <w:bCs/>
          <w:b/>
        </w:rPr>
        <w:t xml:space="preserve">Email:</w:t>
      </w:r>
      <w:r>
        <w:t xml:space="preserve"> </w:t>
      </w:r>
      <w:r>
        <w:t xml:space="preserve">d.chen@northgateindustrial.ca</w:t>
      </w:r>
    </w:p>
    <w:bookmarkEnd w:id="23"/>
    <w:p>
      <w:pPr>
        <w:pStyle w:val="BodyText"/>
      </w:pPr>
      <w:r>
        <w:t xml:space="preserve">This</w:t>
      </w:r>
      <w:r>
        <w:t xml:space="preserve"> </w:t>
      </w:r>
      <w:r>
        <w:t xml:space="preserve">Purchase Order</w:t>
      </w:r>
      <w:r>
        <w:t xml:space="preserve"> </w:t>
      </w:r>
      <w:r>
        <w:t xml:space="preserve">is issued by Northgate Industrial Solutions Inc. to engage the services of a qualified</w:t>
      </w:r>
      <w:r>
        <w:t xml:space="preserve"> </w:t>
      </w:r>
      <w:r>
        <w:t xml:space="preserve">Mechatronics Engineer</w:t>
      </w:r>
      <w:r>
        <w:t xml:space="preserve"> </w:t>
      </w:r>
      <w:r>
        <w:t xml:space="preserve">and associated technical resources for the design, integration, and commissioning of automated manufacturing systems at our primary facility located in</w:t>
      </w:r>
      <w:r>
        <w:t xml:space="preserve"> </w:t>
      </w:r>
      <w:r>
        <w:t xml:space="preserve">Canada Toronto</w:t>
      </w:r>
      <w:r>
        <w:t xml:space="preserve">. The scope of work encompasses mechanical design, electrical control systems, embedded software development, and full-system integration testing in accordance with Canadian National Standards (CSA) and applicable Ontario provincial regulations.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Senior Mechatronics Engineer – Full-time professional services for system architecture design, PLC/SCADA programming, and robotic cell integration. Includes on-site presence at the Canada Toronto facility for a minimum of 120 hours per month.</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$55,500.00</w:t>
            </w:r>
          </w:p>
        </w:tc>
        <w:tc>
          <w:tcPr/>
          <w:p>
            <w:pPr>
              <w:pStyle w:val="Compact"/>
              <w:jc w:val="left"/>
            </w:pPr>
            <w:r>
              <w:t xml:space="preserve">Jul 15, 2025</w:t>
            </w:r>
          </w:p>
        </w:tc>
      </w:tr>
      <w:tr>
        <w:tc>
          <w:tcPr/>
          <w:p>
            <w:pPr>
              <w:pStyle w:val="Compact"/>
              <w:jc w:val="left"/>
            </w:pPr>
            <w:r>
              <w:t xml:space="preserve">2</w:t>
            </w:r>
          </w:p>
        </w:tc>
        <w:tc>
          <w:tcPr/>
          <w:p>
            <w:pPr>
              <w:pStyle w:val="Compact"/>
              <w:jc w:val="left"/>
            </w:pPr>
            <w:r>
              <w:t xml:space="preserve">Junior Mechatronics Engineer – Support services for sensor calibration, pneumatic/hydraulic subsystem assembly, and documentation preparation. Reporting to the Senior Mechatronics Engineer assigned under this Purchase Order.</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$11,200.00</w:t>
            </w:r>
          </w:p>
        </w:tc>
        <w:tc>
          <w:tcPr/>
          <w:p>
            <w:pPr>
              <w:pStyle w:val="Compact"/>
              <w:jc w:val="left"/>
            </w:pPr>
            <w:r>
              <w:t xml:space="preserve">$33,600.00</w:t>
            </w:r>
          </w:p>
        </w:tc>
        <w:tc>
          <w:tcPr/>
          <w:p>
            <w:pPr>
              <w:pStyle w:val="Compact"/>
              <w:jc w:val="left"/>
            </w:pPr>
            <w:r>
              <w:t xml:space="preserve">Jul 15, 2025</w:t>
            </w:r>
          </w:p>
        </w:tc>
      </w:tr>
      <w:tr>
        <w:tc>
          <w:tcPr/>
          <w:p>
            <w:pPr>
              <w:pStyle w:val="Compact"/>
              <w:jc w:val="left"/>
            </w:pPr>
            <w:r>
              <w:t xml:space="preserve">3</w:t>
            </w:r>
          </w:p>
        </w:tc>
        <w:tc>
          <w:tcPr/>
          <w:p>
            <w:pPr>
              <w:pStyle w:val="Compact"/>
              <w:jc w:val="left"/>
            </w:pPr>
            <w:r>
              <w:t xml:space="preserve">Industrial-grade programmable logic controllers (PLC) – Siemens S7-1500 series, including I/O modules, HMI panels, and communication interfaces for the automated assembly line in Canada Toronto.</w:t>
            </w:r>
          </w:p>
        </w:tc>
        <w:tc>
          <w:tcPr/>
          <w:p>
            <w:pPr>
              <w:pStyle w:val="Compact"/>
              <w:jc w:val="left"/>
            </w:pPr>
            <w:r>
              <w:t xml:space="preserve">4</w:t>
            </w:r>
          </w:p>
        </w:tc>
        <w:tc>
          <w:tcPr/>
          <w:p>
            <w:pPr>
              <w:pStyle w:val="Compact"/>
              <w:jc w:val="left"/>
            </w:pPr>
            <w:r>
              <w:t xml:space="preserve">Units</w:t>
            </w:r>
          </w:p>
        </w:tc>
        <w:tc>
          <w:tcPr/>
          <w:p>
            <w:pPr>
              <w:pStyle w:val="Compact"/>
              <w:jc w:val="left"/>
            </w:pPr>
            <w:r>
              <w:t xml:space="preserve">$4,850.00</w:t>
            </w:r>
          </w:p>
        </w:tc>
        <w:tc>
          <w:tcPr/>
          <w:p>
            <w:pPr>
              <w:pStyle w:val="Compact"/>
              <w:jc w:val="left"/>
            </w:pPr>
            <w:r>
              <w:t xml:space="preserve">$19,400.00</w:t>
            </w:r>
          </w:p>
        </w:tc>
        <w:tc>
          <w:tcPr/>
          <w:p>
            <w:pPr>
              <w:pStyle w:val="Compact"/>
              <w:jc w:val="left"/>
            </w:pPr>
            <w:r>
              <w:t xml:space="preserve">Jul 10, 2025</w:t>
            </w:r>
          </w:p>
        </w:tc>
      </w:tr>
      <w:tr>
        <w:tc>
          <w:tcPr/>
          <w:p>
            <w:pPr>
              <w:pStyle w:val="Compact"/>
              <w:jc w:val="left"/>
            </w:pPr>
            <w:r>
              <w:t xml:space="preserve">4</w:t>
            </w:r>
          </w:p>
        </w:tc>
        <w:tc>
          <w:tcPr/>
          <w:p>
            <w:pPr>
              <w:pStyle w:val="Compact"/>
              <w:jc w:val="left"/>
            </w:pPr>
            <w:r>
              <w:t xml:space="preserve">6-axis industrial robotic arm – KUKA KR 210 R2700, pre-configured for welding and material handling applications. Includes end-of-arm tooling, safety fencing, and emergency stop circuits compliant with CSA C22.1 standards.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$42,000.00</w:t>
            </w:r>
          </w:p>
        </w:tc>
        <w:tc>
          <w:tcPr/>
          <w:p>
            <w:pPr>
              <w:pStyle w:val="Compact"/>
              <w:jc w:val="left"/>
            </w:pPr>
            <w:r>
              <w:t xml:space="preserve">$84,000.00</w:t>
            </w:r>
          </w:p>
        </w:tc>
        <w:tc>
          <w:tcPr/>
          <w:p>
            <w:pPr>
              <w:pStyle w:val="Compact"/>
              <w:jc w:val="left"/>
            </w:pPr>
            <w:r>
              <w:t xml:space="preserve">Jul 10, 2025</w:t>
            </w:r>
          </w:p>
        </w:tc>
      </w:tr>
      <w:tr>
        <w:tc>
          <w:tcPr/>
          <w:p>
            <w:pPr>
              <w:pStyle w:val="Compact"/>
              <w:jc w:val="left"/>
            </w:pPr>
            <w:r>
              <w:t xml:space="preserve">5</w:t>
            </w:r>
          </w:p>
        </w:tc>
        <w:tc>
          <w:tcPr/>
          <w:p>
            <w:pPr>
              <w:pStyle w:val="Compact"/>
              <w:jc w:val="left"/>
            </w:pPr>
            <w:r>
              <w:t xml:space="preserve">Embedded control software development – Custom firmware for motor drive controllers, real-time motion planning algorithms, and diagnostic monitoring dashboards. Delivered as source code with full technical documentation.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$28,750.00</w:t>
            </w:r>
          </w:p>
        </w:tc>
        <w:tc>
          <w:tcPr/>
          <w:p>
            <w:pPr>
              <w:pStyle w:val="Compact"/>
              <w:jc w:val="left"/>
            </w:pPr>
            <w:r>
              <w:t xml:space="preserve">$28,750.00</w:t>
            </w:r>
          </w:p>
        </w:tc>
        <w:tc>
          <w:tcPr/>
          <w:p>
            <w:pPr>
              <w:pStyle w:val="Compact"/>
              <w:jc w:val="left"/>
            </w:pPr>
            <w:r>
              <w:t xml:space="preserve">Aug 1, 2025</w:t>
            </w:r>
          </w:p>
        </w:tc>
      </w:tr>
      <w:tr>
        <w:tc>
          <w:tcPr/>
          <w:p>
            <w:pPr>
              <w:pStyle w:val="Compact"/>
              <w:jc w:val="left"/>
            </w:pPr>
            <w:r>
              <w:t xml:space="preserve">6</w:t>
            </w:r>
          </w:p>
        </w:tc>
        <w:tc>
          <w:tcPr/>
          <w:p>
            <w:pPr>
              <w:pStyle w:val="Compact"/>
              <w:jc w:val="left"/>
            </w:pPr>
            <w:r>
              <w:t xml:space="preserve">System integration, commissioning, and acceptance testing – On-site installation and performance validation of all mechatronic subsystems at the Canada Toronto production floor. Includes a 72-hour continuous operational test and final sign-off report.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$15,300.00</w:t>
            </w:r>
          </w:p>
        </w:tc>
        <w:tc>
          <w:tcPr/>
          <w:p>
            <w:pPr>
              <w:pStyle w:val="Compact"/>
              <w:jc w:val="left"/>
            </w:pPr>
            <w:r>
              <w:t xml:space="preserve">$15,300.00</w:t>
            </w:r>
          </w:p>
        </w:tc>
        <w:tc>
          <w:tcPr/>
          <w:p>
            <w:pPr>
              <w:pStyle w:val="Compact"/>
              <w:jc w:val="left"/>
            </w:pPr>
            <w:r>
              <w:t xml:space="preserve">Aug 12, 2025</w:t>
            </w:r>
          </w:p>
        </w:tc>
      </w:tr>
      <w:tr>
        <w:tc>
          <w:tcPr/>
          <w:p>
            <w:pPr>
              <w:pStyle w:val="Compact"/>
              <w:jc w:val="left"/>
            </w:pPr>
            <w:r>
              <w:t xml:space="preserve">7</w:t>
            </w:r>
          </w:p>
        </w:tc>
        <w:tc>
          <w:tcPr/>
          <w:p>
            <w:pPr>
              <w:pStyle w:val="Compact"/>
              <w:jc w:val="left"/>
            </w:pPr>
            <w:r>
              <w:t xml:space="preserve">Technical training – 40-hour on-site training program for Northgate in-house maintenance staff covering PLC troubleshooting, robotic cell operation, and preventive maintenance procedures for the installed mechatronic systems.</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Aug 12,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$243,350.00</w:t>
            </w:r>
          </w:p>
        </w:tc>
      </w:tr>
      <w:tr>
        <w:tc>
          <w:tcPr/>
          <w:p>
            <w:pPr>
              <w:pStyle w:val="Compact"/>
              <w:jc w:val="left"/>
            </w:pPr>
            <w:r>
              <w:t xml:space="preserve">GST/HST (13% – Ontario, Canada)</w:t>
            </w:r>
          </w:p>
        </w:tc>
        <w:tc>
          <w:tcPr/>
          <w:p>
            <w:pPr>
              <w:pStyle w:val="Compact"/>
              <w:jc w:val="right"/>
            </w:pPr>
            <w:r>
              <w:t xml:space="preserve">$31,635.50</w:t>
            </w:r>
          </w:p>
        </w:tc>
      </w:tr>
      <w:tr>
        <w:tc>
          <w:tcPr/>
          <w:p>
            <w:pPr>
              <w:pStyle w:val="Compact"/>
              <w:jc w:val="left"/>
            </w:pPr>
            <w:r>
              <w:t xml:space="preserve">Grand Total (CAD)</w:t>
            </w:r>
          </w:p>
        </w:tc>
        <w:tc>
          <w:tcPr/>
          <w:p>
            <w:pPr>
              <w:pStyle w:val="Compact"/>
              <w:jc w:val="right"/>
            </w:pPr>
            <w:r>
              <w:t xml:space="preserve">$274,985.50</w:t>
            </w:r>
          </w:p>
        </w:tc>
      </w:tr>
    </w:tbl>
    <w:bookmarkStart w:id="24" w:name="terms-and-conditions"/>
    <w:p>
      <w:pPr>
        <w:pStyle w:val="Heading3"/>
      </w:pPr>
      <w:r>
        <w:t xml:space="preserve">Terms and Conditions</w:t>
      </w:r>
    </w:p>
    <w:p>
      <w:pPr>
        <w:numPr>
          <w:ilvl w:val="0"/>
          <w:numId w:val="1001"/>
        </w:numPr>
        <w:pStyle w:val="Compact"/>
      </w:pPr>
      <w:r>
        <w:rPr>
          <w:bCs/>
          <w:b/>
        </w:rPr>
        <w:t xml:space="preserve">Payment Terms:</w:t>
      </w:r>
      <w:r>
        <w:t xml:space="preserve"> </w:t>
      </w:r>
      <w:r>
        <w:t xml:space="preserve">Net 30 days from date of invoice. A 10% advance payment is due upon acceptance of this Purchase Order. Remaining balance is payable in two equal installments: 50% upon completion of system integration and 50% upon successful acceptance testing at the Canada Toronto facility.</w:t>
      </w:r>
    </w:p>
    <w:p>
      <w:pPr>
        <w:numPr>
          <w:ilvl w:val="0"/>
          <w:numId w:val="1001"/>
        </w:numPr>
        <w:pStyle w:val="Compact"/>
      </w:pPr>
      <w:r>
        <w:rPr>
          <w:bCs/>
          <w:b/>
        </w:rPr>
        <w:t xml:space="preserve">Scope of Work:</w:t>
      </w:r>
      <w:r>
        <w:t xml:space="preserve"> </w:t>
      </w:r>
      <w:r>
        <w:t xml:space="preserve">The Mechatronics Engineer and all supporting personnel assigned under this Purchase Order shall perform duties strictly within the scope defined in the attached Statement of Work (SOW-2025-04871-A). Any work outside this scope requires a written change order approved by both parties.</w:t>
      </w:r>
    </w:p>
    <w:p>
      <w:pPr>
        <w:numPr>
          <w:ilvl w:val="0"/>
          <w:numId w:val="1001"/>
        </w:numPr>
        <w:pStyle w:val="Compact"/>
      </w:pPr>
      <w:r>
        <w:rPr>
          <w:bCs/>
          <w:b/>
        </w:rPr>
        <w:t xml:space="preserve">Compliance:</w:t>
      </w:r>
      <w:r>
        <w:t xml:space="preserve"> </w:t>
      </w:r>
      <w:r>
        <w:t xml:space="preserve">All equipment, software, and engineering services must comply with the Canadian Electrical Code (CEC), CSA standards, Ontario Occupational Health and Safety Act (OHSA), and applicable municipal bylaws for the City of Toronto, Canada.</w:t>
      </w:r>
    </w:p>
    <w:p>
      <w:pPr>
        <w:numPr>
          <w:ilvl w:val="0"/>
          <w:numId w:val="1001"/>
        </w:numPr>
        <w:pStyle w:val="Compact"/>
      </w:pPr>
      <w:r>
        <w:rPr>
          <w:bCs/>
          <w:b/>
        </w:rPr>
        <w:t xml:space="preserve">Intellectual Property:</w:t>
      </w:r>
      <w:r>
        <w:t xml:space="preserve"> </w:t>
      </w:r>
      <w:r>
        <w:t xml:space="preserve">All custom firmware, control logic, and design documentation developed specifically for Northgate Industrial Solutions Inc. under this Purchase Order shall become the exclusive property of the buyer upon full payment.</w:t>
      </w:r>
    </w:p>
    <w:p>
      <w:pPr>
        <w:numPr>
          <w:ilvl w:val="0"/>
          <w:numId w:val="1001"/>
        </w:numPr>
        <w:pStyle w:val="Compact"/>
      </w:pPr>
      <w:r>
        <w:rPr>
          <w:bCs/>
          <w:b/>
        </w:rPr>
        <w:t xml:space="preserve">Warranty:</w:t>
      </w:r>
      <w:r>
        <w:t xml:space="preserve"> </w:t>
      </w:r>
      <w:r>
        <w:t xml:space="preserve">The vendor shall provide a minimum 24-month warranty on all hardware components and a 12-month warranty on all software deliverables, commencing from the date of final acceptance testing in Canada Toronto.</w:t>
      </w:r>
    </w:p>
    <w:p>
      <w:pPr>
        <w:numPr>
          <w:ilvl w:val="0"/>
          <w:numId w:val="1001"/>
        </w:numPr>
        <w:pStyle w:val="Compact"/>
      </w:pPr>
      <w:r>
        <w:rPr>
          <w:bCs/>
          <w:b/>
        </w:rPr>
        <w:t xml:space="preserve">Confidentiality:</w:t>
      </w:r>
      <w:r>
        <w:t xml:space="preserve"> </w:t>
      </w:r>
      <w:r>
        <w:t xml:space="preserve">The Mechatronics Engineer and all subcontractors shall sign a Non-Disclosure Agreement (NDA) prior to commencing work. All proprietary data, process parameters, and facility layouts of Northgate Industrial Solutions Inc. are strictly confidential.</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for convenience, the vendor shall be compensated for all work completed and non-cancellable commitments incurred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Province of Ontario and the federal laws of Canada applicable therein. Any disputes shall be resolved through arbitration in Toronto, Ontario, Canada.</w:t>
      </w:r>
    </w:p>
    <w:p>
      <w:pPr>
        <w:numPr>
          <w:ilvl w:val="0"/>
          <w:numId w:val="1001"/>
        </w:numPr>
        <w:pStyle w:val="Compact"/>
      </w:pPr>
      <w:r>
        <w:rPr>
          <w:bCs/>
          <w:b/>
        </w:rPr>
        <w:t xml:space="preserve">Insurance:</w:t>
      </w:r>
      <w:r>
        <w:t xml:space="preserve"> </w:t>
      </w:r>
      <w:r>
        <w:t xml:space="preserve">The vendor shall maintain comprehensive general liability insurance of no less than CAD $5,000,000 per occurrence and professional liability (errors and omissions) insurance of no less than CAD $2,000,000 for the duration of the contract.</w:t>
      </w:r>
    </w:p>
    <w:bookmarkEnd w:id="24"/>
    <w:p>
      <w:pPr>
        <w:pStyle w:val="FirstParagraph"/>
      </w:pPr>
      <w:r>
        <w:rPr>
          <w:bCs/>
          <w:b/>
        </w:rPr>
        <w:t xml:space="preserve">Authorized by (Buyer):</w:t>
      </w:r>
    </w:p>
    <w:p>
      <w:pPr>
        <w:pStyle w:val="BodyText"/>
      </w:pPr>
      <w:r>
        <w:t xml:space="preserve">David Chen</w:t>
      </w:r>
    </w:p>
    <w:p>
      <w:pPr>
        <w:pStyle w:val="BodyText"/>
      </w:pPr>
      <w:r>
        <w:t xml:space="preserve">Director of Engineering</w:t>
      </w:r>
    </w:p>
    <w:p>
      <w:pPr>
        <w:pStyle w:val="BodyText"/>
      </w:pPr>
      <w:r>
        <w:t xml:space="preserve">Northgate Industrial Solutions Inc.</w:t>
      </w:r>
    </w:p>
    <w:p>
      <w:pPr>
        <w:pStyle w:val="BodyText"/>
      </w:pPr>
      <w:r>
        <w:t xml:space="preserve">Date: ____________________</w:t>
      </w:r>
    </w:p>
    <w:p>
      <w:pPr>
        <w:pStyle w:val="BodyText"/>
      </w:pPr>
      <w:r>
        <w:t xml:space="preserve">Signature: ____________________</w:t>
      </w:r>
    </w:p>
    <w:p>
      <w:pPr>
        <w:pStyle w:val="BodyText"/>
      </w:pPr>
      <w:r>
        <w:rPr>
          <w:bCs/>
          <w:b/>
        </w:rPr>
        <w:t xml:space="preserve">Accepted by (Vendor):</w:t>
      </w:r>
    </w:p>
    <w:p>
      <w:pPr>
        <w:pStyle w:val="BodyText"/>
      </w:pPr>
      <w:r>
        <w:t xml:space="preserve">Dr. Elena Vasquez</w:t>
      </w:r>
    </w:p>
    <w:p>
      <w:pPr>
        <w:pStyle w:val="BodyText"/>
      </w:pPr>
      <w:r>
        <w:t xml:space="preserve">Senior Account Manager</w:t>
      </w:r>
    </w:p>
    <w:p>
      <w:pPr>
        <w:pStyle w:val="BodyText"/>
      </w:pPr>
      <w:r>
        <w:t xml:space="preserve">Precision Mechatronics Consulting Group Ltd.</w:t>
      </w:r>
    </w:p>
    <w:p>
      <w:pPr>
        <w:pStyle w:val="BodyText"/>
      </w:pPr>
      <w:r>
        <w:t xml:space="preserve">Date: ____________________</w:t>
      </w:r>
    </w:p>
    <w:p>
      <w:pPr>
        <w:pStyle w:val="BodyText"/>
      </w:pPr>
      <w:r>
        <w:t xml:space="preserve">Signature: ____________________</w:t>
      </w:r>
    </w:p>
    <w:p>
      <w:pPr>
        <w:pStyle w:val="BodyText"/>
      </w:pPr>
      <w:r>
        <w:t xml:space="preserve">This Purchase Order (PO-2025-04871) is a legally binding document upon signature by both parties. It governs the engagement of Mechatronics Engineer services and the supply of associated equipment for the automated manufacturing project at Northgate Industrial Solutions Inc., Toronto, Ontario, Canada. All communications regarding this Purchase Order shall be directed to the procurement office at the address listed above. This document is valid only for the Canada Toronto project site and does not extend to any other location without written amendment.</w:t>
      </w:r>
    </w:p>
    <w:p>
      <w:pPr>
        <w:pStyle w:val="BodyText"/>
      </w:pPr>
      <w:r>
        <w:t xml:space="preserve">© 2025 Northgate Industrial Solutions Inc. All rights reserved. Document ID: PO-2025-04871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Canada Toronto</dc:title>
  <dc:creator/>
  <dc:language>en</dc:language>
  <cp:keywords/>
  <dcterms:created xsi:type="dcterms:W3CDTF">2026-10-10T02:39:25Z</dcterms:created>
  <dcterms:modified xsi:type="dcterms:W3CDTF">2026-10-10T02:39:25Z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