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Technical Services Procurement Document</w:t>
      </w:r>
    </w:p>
    <w:p>
      <w:pPr>
        <w:pStyle w:val="BodyText"/>
      </w:pPr>
      <w:r>
        <w:t xml:space="preserve">This Purchase Order is issued in accordance with the procurement policies of the purchasing entity and applicable regulations of the People's Republic of China.</w:t>
      </w:r>
    </w:p>
    <w:bookmarkEnd w:id="20"/>
    <w:p>
      <w:pPr>
        <w:pStyle w:val="BodyText"/>
      </w:pPr>
      <w:r>
        <w:rPr>
          <w:bCs/>
          <w:b/>
        </w:rPr>
        <w:t xml:space="preserve">Purchase Order No.:</w:t>
      </w:r>
      <w:r>
        <w:t xml:space="preserve"> </w:t>
      </w:r>
      <w:r>
        <w:t xml:space="preserve">PO-CGZ-2025-00472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CGZ-MECH-2025-011</w:t>
      </w:r>
      <w:r>
        <w:br/>
      </w:r>
      <w:r>
        <w:rPr>
          <w:bCs/>
          <w:b/>
        </w:rPr>
        <w:t xml:space="preserve">Priority:</w:t>
      </w:r>
      <w:r>
        <w:t xml:space="preserve"> </w:t>
      </w:r>
      <w:r>
        <w:t xml:space="preserve">High</w:t>
      </w:r>
      <w:r>
        <w:br/>
      </w:r>
      <w:r>
        <w:rPr>
          <w:bCs/>
          <w:b/>
        </w:rPr>
        <w:t xml:space="preserve">Department:</w:t>
      </w:r>
      <w:r>
        <w:t xml:space="preserve"> </w:t>
      </w:r>
      <w:r>
        <w:t xml:space="preserve">Engineering &amp; Automation Division</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Purchasing Party (Buyer)</w:t>
            </w:r>
          </w:p>
        </w:tc>
        <w:tc>
          <w:tcPr/>
          <w:p>
            <w:pPr>
              <w:pStyle w:val="Compact"/>
              <w:jc w:val="left"/>
            </w:pPr>
            <w:r>
              <w:t xml:space="preserve">Guangzhou Advanced Manufacturing Technologies Co., Ltd.</w:t>
            </w:r>
          </w:p>
        </w:tc>
        <w:tc>
          <w:tcPr/>
          <w:p>
            <w:pPr>
              <w:pStyle w:val="Compact"/>
              <w:jc w:val="left"/>
            </w:pPr>
            <w:r>
              <w:t xml:space="preserve">No. 88 Tianhe Road, Tianhe District, Guangzhou, Guangdong Province, China 510630</w:t>
            </w:r>
            <w:r>
              <w:br/>
            </w:r>
            <w:r>
              <w:t xml:space="preserve">Tel: +86-20-8876-5432</w:t>
            </w:r>
            <w:r>
              <w:br/>
            </w:r>
            <w:r>
              <w:t xml:space="preserve">Email: procurement@gamt-china.com</w:t>
            </w:r>
          </w:p>
        </w:tc>
      </w:tr>
      <w:tr>
        <w:tc>
          <w:tcPr/>
          <w:p>
            <w:pPr>
              <w:pStyle w:val="Compact"/>
              <w:jc w:val="left"/>
            </w:pPr>
            <w:r>
              <w:rPr>
                <w:bCs/>
                <w:b/>
              </w:rPr>
              <w:t xml:space="preserve">Service Provider (Seller)</w:t>
            </w:r>
          </w:p>
        </w:tc>
        <w:tc>
          <w:tcPr/>
          <w:p>
            <w:pPr>
              <w:pStyle w:val="Compact"/>
              <w:jc w:val="left"/>
            </w:pPr>
            <w:r>
              <w:t xml:space="preserve">Shenzhen Precision Engineering &amp; Consulting Group Ltd.</w:t>
            </w:r>
          </w:p>
        </w:tc>
        <w:tc>
          <w:tcPr/>
          <w:p>
            <w:pPr>
              <w:pStyle w:val="Compact"/>
              <w:jc w:val="left"/>
            </w:pPr>
            <w:r>
              <w:t xml:space="preserve">Building 12, Nanshan Science Park, Nanshan District, Shenzhen, Guangdong Province, China 518057</w:t>
            </w:r>
            <w:r>
              <w:br/>
            </w:r>
            <w:r>
              <w:t xml:space="preserve">Tel: +86-755-2634-9871</w:t>
            </w:r>
            <w:r>
              <w:br/>
            </w:r>
            <w:r>
              <w:t xml:space="preserve">Email: contracts@spengroup.cn</w:t>
            </w:r>
          </w:p>
        </w:tc>
      </w:tr>
    </w:tbl>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for the procurement of specialized professional services rendered by a qualified</w:t>
      </w:r>
      <w:r>
        <w:t xml:space="preserve"> </w:t>
      </w:r>
      <w:r>
        <w:t xml:space="preserve">Mechatronics Engineer</w:t>
      </w:r>
      <w:r>
        <w:t xml:space="preserve"> </w:t>
      </w:r>
      <w:r>
        <w:t xml:space="preserve">to be deployed and stationed at the primary manufacturing and R&amp;D facility located in</w:t>
      </w:r>
      <w:r>
        <w:t xml:space="preserve"> </w:t>
      </w:r>
      <w:r>
        <w:t xml:space="preserve">China Guangzhou</w:t>
      </w:r>
      <w:r>
        <w:t xml:space="preserve">. The</w:t>
      </w:r>
      <w:r>
        <w:t xml:space="preserve"> </w:t>
      </w:r>
      <w:r>
        <w:t xml:space="preserve">Mechatronics Engineer</w:t>
      </w:r>
      <w:r>
        <w:t xml:space="preserve"> </w:t>
      </w:r>
      <w:r>
        <w:t xml:space="preserve">shall be responsible for the design, integration, testing, and ongoing maintenance of automated production lines, robotic assembly systems, and embedded control architectures within the Guangzhou operations center.</w:t>
      </w:r>
    </w:p>
    <w:p>
      <w:pPr>
        <w:pStyle w:val="BodyText"/>
      </w:pPr>
      <w:r>
        <w:t xml:space="preserve">The scope of work assigned to the</w:t>
      </w:r>
      <w:r>
        <w:t xml:space="preserve"> </w:t>
      </w:r>
      <w:r>
        <w:t xml:space="preserve">Mechatronics Engineer</w:t>
      </w:r>
      <w:r>
        <w:t xml:space="preserve"> </w:t>
      </w:r>
      <w:r>
        <w:t xml:space="preserve">under this</w:t>
      </w:r>
      <w:r>
        <w:t xml:space="preserve"> </w:t>
      </w:r>
      <w:r>
        <w:t xml:space="preserve">Purchase Order</w:t>
      </w:r>
      <w:r>
        <w:t xml:space="preserve"> </w:t>
      </w:r>
      <w:r>
        <w:t xml:space="preserve">includes, but is not limited to: the development of PLC-based control systems for high-speed packaging machinery; the programming and calibration of six-axis industrial robotic arms used in the electronics assembly division; the integration of sensor networks and IoT-enabled monitoring systems across the</w:t>
      </w:r>
      <w:r>
        <w:t xml:space="preserve"> </w:t>
      </w:r>
      <w:r>
        <w:t xml:space="preserve">China Guangzhou</w:t>
      </w:r>
      <w:r>
        <w:t xml:space="preserve"> </w:t>
      </w:r>
      <w:r>
        <w:t xml:space="preserve">production floor; the troubleshooting and root-cause analysis of electromechanical failures; and the preparation of technical documentation in both English and Mandarin Chinese for internal engineering records.</w:t>
      </w:r>
    </w:p>
    <w:p>
      <w:pPr>
        <w:pStyle w:val="BodyText"/>
      </w:pPr>
      <w:r>
        <w:t xml:space="preserve">3. SERVICE DELIVERY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Position Title</w:t>
            </w:r>
          </w:p>
        </w:tc>
        <w:tc>
          <w:tcPr/>
          <w:p>
            <w:pPr>
              <w:pStyle w:val="Compact"/>
              <w:jc w:val="left"/>
            </w:pPr>
            <w:r>
              <w:t xml:space="preserve">Senior Mechatronics Engineer (Full-Time, On-Site)</w:t>
            </w:r>
          </w:p>
        </w:tc>
      </w:tr>
      <w:tr>
        <w:tc>
          <w:tcPr/>
          <w:p>
            <w:pPr>
              <w:pStyle w:val="Compact"/>
              <w:jc w:val="left"/>
            </w:pPr>
            <w:r>
              <w:t xml:space="preserve">Work Location</w:t>
            </w:r>
          </w:p>
        </w:tc>
        <w:tc>
          <w:tcPr/>
          <w:p>
            <w:pPr>
              <w:pStyle w:val="Compact"/>
              <w:jc w:val="left"/>
            </w:pPr>
            <w:r>
              <w:t xml:space="preserve">Guangzhou Advanced Manufacturing Facility, Tianhe District, China Guangzhou</w:t>
            </w:r>
          </w:p>
        </w:tc>
      </w:tr>
      <w:tr>
        <w:tc>
          <w:tcPr/>
          <w:p>
            <w:pPr>
              <w:pStyle w:val="Compact"/>
              <w:jc w:val="left"/>
            </w:pPr>
            <w:r>
              <w:t xml:space="preserve">Contract Duration</w:t>
            </w:r>
          </w:p>
        </w:tc>
        <w:tc>
          <w:tcPr/>
          <w:p>
            <w:pPr>
              <w:pStyle w:val="Compact"/>
              <w:jc w:val="left"/>
            </w:pPr>
            <w:r>
              <w:t xml:space="preserve">Twelve (12) months, commencing 1 August 2025 through 31 July 2026</w:t>
            </w:r>
          </w:p>
        </w:tc>
      </w:tr>
      <w:tr>
        <w:tc>
          <w:tcPr/>
          <w:p>
            <w:pPr>
              <w:pStyle w:val="Compact"/>
              <w:jc w:val="left"/>
            </w:pPr>
            <w:r>
              <w:t xml:space="preserve">Working Hours</w:t>
            </w:r>
          </w:p>
        </w:tc>
        <w:tc>
          <w:tcPr/>
          <w:p>
            <w:pPr>
              <w:pStyle w:val="Compact"/>
              <w:jc w:val="left"/>
            </w:pPr>
            <w:r>
              <w:t xml:space="preserve">Monday to Friday, 08:30–17:30 CST (with overtime provisions per PRC Labor Law)</w:t>
            </w:r>
          </w:p>
        </w:tc>
      </w:tr>
      <w:tr>
        <w:tc>
          <w:tcPr/>
          <w:p>
            <w:pPr>
              <w:pStyle w:val="Compact"/>
              <w:jc w:val="left"/>
            </w:pPr>
            <w:r>
              <w:t xml:space="preserve">Required Qualifications</w:t>
            </w:r>
          </w:p>
        </w:tc>
        <w:tc>
          <w:tcPr/>
          <w:p>
            <w:pPr>
              <w:pStyle w:val="Compact"/>
              <w:jc w:val="left"/>
            </w:pPr>
            <w:r>
              <w:t xml:space="preserve">Master's degree in Mechatronics, Mechanical Engineering, or Electrical Engineering; minimum 8 years of hands-on experience in industrial automation; proficiency in Siemens TIA Portal, Allen-Bradley Studio 5000, and ROS2 frameworks</w:t>
            </w:r>
          </w:p>
        </w:tc>
      </w:tr>
      <w:tr>
        <w:tc>
          <w:tcPr/>
          <w:p>
            <w:pPr>
              <w:pStyle w:val="Compact"/>
              <w:jc w:val="left"/>
            </w:pPr>
            <w:r>
              <w:t xml:space="preserve">Language Requirement</w:t>
            </w:r>
          </w:p>
        </w:tc>
        <w:tc>
          <w:tcPr/>
          <w:p>
            <w:pPr>
              <w:pStyle w:val="Compact"/>
              <w:jc w:val="left"/>
            </w:pPr>
            <w:r>
              <w:t xml:space="preserve">Professional English (written and spoken); working proficiency in Mandarin Chinese (HSK Level 4 or above) for effective communication within the China Guangzhou facility</w:t>
            </w:r>
          </w:p>
        </w:tc>
      </w:tr>
    </w:tbl>
    <w:p>
      <w:pPr>
        <w:pStyle w:val="BodyText"/>
      </w:pPr>
      <w:r>
        <w:t xml:space="preserve">4.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Amount (CNY)</w:t>
            </w:r>
          </w:p>
        </w:tc>
        <w:tc>
          <w:tcPr/>
          <w:p>
            <w:pPr>
              <w:pStyle w:val="Compact"/>
              <w:jc w:val="left"/>
            </w:pPr>
            <w:r>
              <w:t xml:space="preserve">Payment Terms</w:t>
            </w:r>
          </w:p>
        </w:tc>
      </w:tr>
      <w:tr>
        <w:tc>
          <w:tcPr/>
          <w:p>
            <w:pPr>
              <w:pStyle w:val="Compact"/>
              <w:jc w:val="left"/>
            </w:pPr>
            <w:r>
              <w:t xml:space="preserve">Monthly Professional Fee – Mechatronics Engineer</w:t>
            </w:r>
          </w:p>
        </w:tc>
        <w:tc>
          <w:tcPr/>
          <w:p>
            <w:pPr>
              <w:pStyle w:val="Compact"/>
              <w:jc w:val="left"/>
            </w:pPr>
            <w:r>
              <w:t xml:space="preserve">¥ 68,000.00</w:t>
            </w:r>
          </w:p>
        </w:tc>
        <w:tc>
          <w:tcPr/>
          <w:p>
            <w:pPr>
              <w:pStyle w:val="Compact"/>
              <w:jc w:val="left"/>
            </w:pPr>
            <w:r>
              <w:t xml:space="preserve">Payable on the 5th business day of each month via bank transfer</w:t>
            </w:r>
          </w:p>
        </w:tc>
      </w:tr>
      <w:tr>
        <w:tc>
          <w:tcPr/>
          <w:p>
            <w:pPr>
              <w:pStyle w:val="Compact"/>
              <w:jc w:val="left"/>
            </w:pPr>
            <w:r>
              <w:t xml:space="preserve">One-Time Onboarding &amp; Relocation Allowance</w:t>
            </w:r>
          </w:p>
        </w:tc>
        <w:tc>
          <w:tcPr/>
          <w:p>
            <w:pPr>
              <w:pStyle w:val="Compact"/>
              <w:jc w:val="left"/>
            </w:pPr>
            <w:r>
              <w:t xml:space="preserve">¥ 45,000.00</w:t>
            </w:r>
          </w:p>
        </w:tc>
        <w:tc>
          <w:tcPr/>
          <w:p>
            <w:pPr>
              <w:pStyle w:val="Compact"/>
              <w:jc w:val="left"/>
            </w:pPr>
            <w:r>
              <w:t xml:space="preserve">Payable within 10 business days of the Mechatronics Engineer's arrival in China Guangzhou</w:t>
            </w:r>
          </w:p>
        </w:tc>
      </w:tr>
      <w:tr>
        <w:tc>
          <w:tcPr/>
          <w:p>
            <w:pPr>
              <w:pStyle w:val="Compact"/>
              <w:jc w:val="left"/>
            </w:pPr>
            <w:r>
              <w:t xml:space="preserve">Annual Performance Bonus (subject to KPI review)</w:t>
            </w:r>
          </w:p>
        </w:tc>
        <w:tc>
          <w:tcPr/>
          <w:p>
            <w:pPr>
              <w:pStyle w:val="Compact"/>
              <w:jc w:val="left"/>
            </w:pPr>
            <w:r>
              <w:t xml:space="preserve">¥ 136,000.00</w:t>
            </w:r>
          </w:p>
        </w:tc>
        <w:tc>
          <w:tcPr/>
          <w:p>
            <w:pPr>
              <w:pStyle w:val="Compact"/>
              <w:jc w:val="left"/>
            </w:pPr>
            <w:r>
              <w:t xml:space="preserve">Payable in December 2025 upon satisfactory completion of quarterly performance evaluations</w:t>
            </w:r>
          </w:p>
        </w:tc>
      </w:tr>
      <w:tr>
        <w:tc>
          <w:tcPr/>
          <w:p>
            <w:pPr>
              <w:pStyle w:val="Compact"/>
              <w:jc w:val="left"/>
            </w:pPr>
            <w:r>
              <w:rPr>
                <w:bCs/>
                <w:b/>
              </w:rPr>
              <w:t xml:space="preserve">Total Estimated Annual Value</w:t>
            </w:r>
          </w:p>
        </w:tc>
        <w:tc>
          <w:tcPr/>
          <w:p>
            <w:pPr>
              <w:pStyle w:val="Compact"/>
              <w:jc w:val="left"/>
            </w:pPr>
            <w:r>
              <w:rPr>
                <w:bCs/>
                <w:b/>
              </w:rPr>
              <w:t xml:space="preserve">¥ 1,007,000.00</w:t>
            </w:r>
          </w:p>
        </w:tc>
        <w:tc>
          <w:tcPr/>
          <w:p>
            <w:pPr>
              <w:pStyle w:val="Compact"/>
              <w:jc w:val="left"/>
            </w:pPr>
            <w:r>
              <w:t xml:space="preserve">Excluding applicable VAT (13%) and statutory social insurance contributions</w:t>
            </w:r>
          </w:p>
        </w:tc>
      </w:tr>
    </w:tbl>
    <w:p>
      <w:pPr>
        <w:pStyle w:val="BodyText"/>
      </w:pPr>
      <w:r>
        <w:t xml:space="preserve">All payments under this</w:t>
      </w:r>
      <w:r>
        <w:t xml:space="preserve"> </w:t>
      </w:r>
      <w:r>
        <w:t xml:space="preserve">Purchase Order</w:t>
      </w:r>
      <w:r>
        <w:t xml:space="preserve"> </w:t>
      </w:r>
      <w:r>
        <w:t xml:space="preserve">shall be made in Chinese Yuan (CNY) to the bank account designated by the Service Provider. Late payments shall accrue interest at a rate of 0.05% per calendar day in accordance with the Civil Code of the People's Republic of China.</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the interpretation or performance of this Purchase Order related to the services of the Mechatronics Engineer in China Guangzhou shall be resolved through arbitration at the China International Economic and Trade Arbitration Commission (CIETAC) in Guangzhou.</w:t>
      </w:r>
    </w:p>
    <w:p>
      <w:pPr>
        <w:numPr>
          <w:ilvl w:val="0"/>
          <w:numId w:val="1001"/>
        </w:numPr>
        <w:pStyle w:val="Compact"/>
      </w:pPr>
      <w:r>
        <w:rPr>
          <w:bCs/>
          <w:b/>
        </w:rPr>
        <w:t xml:space="preserve">Confidentiality:</w:t>
      </w:r>
      <w:r>
        <w:t xml:space="preserve"> </w:t>
      </w:r>
      <w:r>
        <w:t xml:space="preserve">The Mechatronics Engineer shall maintain strict confidentiality regarding all proprietary designs, process parameters, trade secrets, and intellectual property belonging to Guangzhou Advanced Manufacturing Technologies Co., Ltd. This obligation shall survive the termination of this Purchase Order for a period of three (3) years.</w:t>
      </w:r>
    </w:p>
    <w:p>
      <w:pPr>
        <w:numPr>
          <w:ilvl w:val="0"/>
          <w:numId w:val="1001"/>
        </w:numPr>
        <w:pStyle w:val="Compact"/>
      </w:pPr>
      <w:r>
        <w:rPr>
          <w:bCs/>
          <w:b/>
        </w:rPr>
        <w:t xml:space="preserve">Compliance:</w:t>
      </w:r>
      <w:r>
        <w:t xml:space="preserve"> </w:t>
      </w:r>
      <w:r>
        <w:t xml:space="preserve">The Service Provider warrants that the Mechatronics Engineer holds all necessary work permits, residence visas, and professional certifications required to legally perform engineering services within the administrative boundaries of China Guangzhou. The Service Provider shall bear full responsibility for any regulatory non-compliance.</w:t>
      </w:r>
    </w:p>
    <w:p>
      <w:pPr>
        <w:numPr>
          <w:ilvl w:val="0"/>
          <w:numId w:val="1001"/>
        </w:numPr>
        <w:pStyle w:val="Compact"/>
      </w:pPr>
      <w:r>
        <w:rPr>
          <w:bCs/>
          <w:b/>
        </w:rPr>
        <w:t xml:space="preserve">Insurance and Liability:</w:t>
      </w:r>
      <w:r>
        <w:t xml:space="preserve"> </w:t>
      </w:r>
      <w:r>
        <w:t xml:space="preserve">The Service Provider shall maintain comprehensive professional liability insurance with a minimum coverage of ¥ 2,000,000 for the duration of this Purchase Order. The Mechatronics Engineer shall be covered under the employer's mandatory work-injury insurance as mandated by PRC labor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Service Provider, the Purchasing Party may terminate immediately upon written notice. Upon termination, all company property, access credentials, and technical documentation in the possession of the Mechatronics Engineer must be returned within five (5) business days.</w:t>
      </w:r>
    </w:p>
    <w:p>
      <w:pPr>
        <w:numPr>
          <w:ilvl w:val="0"/>
          <w:numId w:val="1001"/>
        </w:numPr>
        <w:pStyle w:val="Compact"/>
      </w:pPr>
      <w:r>
        <w:rPr>
          <w:bCs/>
          <w:b/>
        </w:rPr>
        <w:t xml:space="preserve">Intellectual Property:</w:t>
      </w:r>
      <w:r>
        <w:t xml:space="preserve"> </w:t>
      </w:r>
      <w:r>
        <w:t xml:space="preserve">All inventions, designs, software code, and technical improvements developed by the Mechatronics Engineer during the term of this Purchase Order while performing duties at the China Guangzhou facility shall be the sole and exclusive property of the Purchasing Party.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shutdowns, or public health emergencies affecting operations in China Guangzhou.</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 Purchase Order for the engagement of the Mechatronics Engineer at the China Guangzhou facility. This document constitutes a binding agreement effective from the date of the last signature.</w:t>
      </w:r>
    </w:p>
    <w:p>
      <w:pPr>
        <w:pStyle w:val="BodyText"/>
      </w:pPr>
      <w:r>
        <w:rPr>
          <w:bCs/>
          <w:b/>
        </w:rPr>
        <w:t xml:space="preserve">For and on behalf of the Purchasing Party:</w:t>
      </w:r>
    </w:p>
    <w:p>
      <w:pPr>
        <w:pStyle w:val="BodyText"/>
      </w:pPr>
      <w:r>
        <w:t xml:space="preserve">Guangzhou Advanced Manufacturing Technologies Co., Ltd.</w:t>
      </w:r>
    </w:p>
    <w:p>
      <w:pPr>
        <w:pStyle w:val="BodyText"/>
      </w:pPr>
      <w:r>
        <w:t xml:space="preserve">Name: _______________________</w:t>
      </w:r>
      <w:r>
        <w:br/>
      </w:r>
      <w:r>
        <w:t xml:space="preserve">Title: Chief Procurement Officer</w:t>
      </w:r>
      <w:r>
        <w:br/>
      </w:r>
      <w:r>
        <w:t xml:space="preserve">Signature &amp; Company Seal: _______________________</w:t>
      </w:r>
      <w:r>
        <w:br/>
      </w:r>
      <w:r>
        <w:t xml:space="preserve">Date: _______________________</w:t>
      </w:r>
    </w:p>
    <w:p>
      <w:pPr>
        <w:pStyle w:val="BodyText"/>
      </w:pPr>
      <w:r>
        <w:rPr>
          <w:bCs/>
          <w:b/>
        </w:rPr>
        <w:t xml:space="preserve">For and on behalf of the Service Provider:</w:t>
      </w:r>
    </w:p>
    <w:p>
      <w:pPr>
        <w:pStyle w:val="BodyText"/>
      </w:pPr>
      <w:r>
        <w:t xml:space="preserve">Shenzhen Precision Engineering &amp; Consulting Group Ltd.</w:t>
      </w:r>
    </w:p>
    <w:p>
      <w:pPr>
        <w:pStyle w:val="BodyText"/>
      </w:pPr>
      <w:r>
        <w:t xml:space="preserve">Name: _______________________</w:t>
      </w:r>
      <w:r>
        <w:br/>
      </w:r>
      <w:r>
        <w:t xml:space="preserve">Title: Director of Engineering Services</w:t>
      </w:r>
      <w:r>
        <w:br/>
      </w:r>
      <w:r>
        <w:t xml:space="preserve">Signature &amp; Company Seal: _______________________</w:t>
      </w:r>
      <w:r>
        <w:br/>
      </w:r>
      <w:r>
        <w:t xml:space="preserve">Date: _______________________</w:t>
      </w:r>
    </w:p>
    <w:p>
      <w:pPr>
        <w:pStyle w:val="BodyText"/>
      </w:pPr>
      <w:r>
        <w:t xml:space="preserve">Purchase Order No. PO-CGZ-2025-00472 | Page 1 of 1 | Generated by GAMT Procurement System v4.2</w:t>
      </w:r>
    </w:p>
    <w:p>
      <w:pPr>
        <w:pStyle w:val="BodyText"/>
      </w:pPr>
      <w:r>
        <w:t xml:space="preserve">This document is the property of Guangzhou Advanced Manufacturing Technologies Co., Ltd.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China Guangzhou</dc:title>
  <dc:creator/>
  <dc:language>en</dc:language>
  <cp:keywords/>
  <dcterms:created xsi:type="dcterms:W3CDTF">2026-10-10T02:56:46Z</dcterms:created>
  <dcterms:modified xsi:type="dcterms:W3CDTF">2026-10-10T02:56:46Z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