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Procurement of Mechatronics Engineer Services for Industrial Automation Project</w:t>
      </w:r>
    </w:p>
    <w:p>
      <w:pPr>
        <w:pStyle w:val="BodyText"/>
      </w:pPr>
      <w:r>
        <w:t xml:space="preserve">Location of Service: Iran Tehran</w:t>
      </w:r>
    </w:p>
    <w:bookmarkEnd w:id="20"/>
    <w:p>
      <w:pPr>
        <w:pStyle w:val="BodyText"/>
      </w:pPr>
      <w:r>
        <w:t xml:space="preserve">PO No.: PO-IR-TEH-2025-04782</w:t>
      </w:r>
      <w:r>
        <w:br/>
      </w:r>
      <w:r>
        <w:t xml:space="preserve">Date of Issue: 15 June 2025</w:t>
      </w:r>
      <w:r>
        <w:br/>
      </w:r>
      <w:r>
        <w:t xml:space="preserve">Valid Until: 15 September 2025</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Tehran Industrial Automation Co., Ltd.</w:t>
      </w:r>
    </w:p>
    <w:p>
      <w:pPr>
        <w:pStyle w:val="BodyText"/>
      </w:pPr>
      <w:r>
        <w:rPr>
          <w:bCs/>
          <w:b/>
        </w:rPr>
        <w:t xml:space="preserve">Address:</w:t>
      </w:r>
      <w:r>
        <w:t xml:space="preserve"> </w:t>
      </w:r>
      <w:r>
        <w:t xml:space="preserve">No. 42, Valiasr Street, Enghelab Square, Tehran, Iran</w:t>
      </w:r>
    </w:p>
    <w:p>
      <w:pPr>
        <w:pStyle w:val="BodyText"/>
      </w:pPr>
      <w:r>
        <w:rPr>
          <w:bCs/>
          <w:b/>
        </w:rPr>
        <w:t xml:space="preserve">Phone:</w:t>
      </w:r>
      <w:r>
        <w:t xml:space="preserve"> </w:t>
      </w:r>
      <w:r>
        <w:t xml:space="preserve">+98-21-8876-5432</w:t>
      </w:r>
    </w:p>
    <w:p>
      <w:pPr>
        <w:pStyle w:val="BodyText"/>
      </w:pPr>
      <w:r>
        <w:rPr>
          <w:bCs/>
          <w:b/>
        </w:rPr>
        <w:t xml:space="preserve">Email:</w:t>
      </w:r>
      <w:r>
        <w:t xml:space="preserve"> </w:t>
      </w:r>
      <w:r>
        <w:t xml:space="preserve">procurement@tehranindustrial.ir</w:t>
      </w:r>
    </w:p>
    <w:p>
      <w:pPr>
        <w:pStyle w:val="BodyText"/>
      </w:pPr>
      <w:r>
        <w:rPr>
          <w:bCs/>
          <w:b/>
        </w:rPr>
        <w:t xml:space="preserve">Tax ID (Shenase Melli):</w:t>
      </w:r>
      <w:r>
        <w:t xml:space="preserve"> </w:t>
      </w:r>
      <w:r>
        <w:t xml:space="preserve">10245876321</w:t>
      </w:r>
    </w:p>
    <w:p>
      <w:pPr>
        <w:pStyle w:val="BodyText"/>
      </w:pPr>
      <w:r>
        <w:rPr>
          <w:bCs/>
          <w:b/>
        </w:rPr>
        <w:t xml:space="preserve">Authorized Signatory:</w:t>
      </w:r>
      <w:r>
        <w:t xml:space="preserve"> </w:t>
      </w:r>
      <w:r>
        <w:t xml:space="preserve">Mr. Reza Karimi, Chief Procurement Officer</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Precision Mechatronics Engineering Group</w:t>
      </w:r>
    </w:p>
    <w:p>
      <w:pPr>
        <w:pStyle w:val="BodyText"/>
      </w:pPr>
      <w:r>
        <w:rPr>
          <w:bCs/>
          <w:b/>
        </w:rPr>
        <w:t xml:space="preserve">Address:</w:t>
      </w:r>
      <w:r>
        <w:t xml:space="preserve"> </w:t>
      </w:r>
      <w:r>
        <w:t xml:space="preserve">Unit 7, Kargar Industrial Zone, Tehran, Iran</w:t>
      </w:r>
    </w:p>
    <w:p>
      <w:pPr>
        <w:pStyle w:val="BodyText"/>
      </w:pPr>
      <w:r>
        <w:rPr>
          <w:bCs/>
          <w:b/>
        </w:rPr>
        <w:t xml:space="preserve">Phone:</w:t>
      </w:r>
      <w:r>
        <w:t xml:space="preserve"> </w:t>
      </w:r>
      <w:r>
        <w:t xml:space="preserve">+98-21-4455-6677</w:t>
      </w:r>
    </w:p>
    <w:p>
      <w:pPr>
        <w:pStyle w:val="BodyText"/>
      </w:pPr>
      <w:r>
        <w:rPr>
          <w:bCs/>
          <w:b/>
        </w:rPr>
        <w:t xml:space="preserve">Email:</w:t>
      </w:r>
      <w:r>
        <w:t xml:space="preserve"> </w:t>
      </w:r>
      <w:r>
        <w:t xml:space="preserve">contracts@precisionmech.ir</w:t>
      </w:r>
    </w:p>
    <w:p>
      <w:pPr>
        <w:pStyle w:val="BodyText"/>
      </w:pPr>
      <w:r>
        <w:rPr>
          <w:bCs/>
          <w:b/>
        </w:rPr>
        <w:t xml:space="preserve">Tax ID (Shenase Melli):</w:t>
      </w:r>
      <w:r>
        <w:t xml:space="preserve"> </w:t>
      </w:r>
      <w:r>
        <w:t xml:space="preserve">10398765432</w:t>
      </w:r>
    </w:p>
    <w:p>
      <w:pPr>
        <w:pStyle w:val="BodyText"/>
      </w:pPr>
      <w:r>
        <w:rPr>
          <w:bCs/>
          <w:b/>
        </w:rPr>
        <w:t xml:space="preserve">Authorized Signatory:</w:t>
      </w:r>
      <w:r>
        <w:t xml:space="preserve"> </w:t>
      </w:r>
      <w:r>
        <w:t xml:space="preserve">Dr. Saeed Mohammadi, Managing Director</w:t>
      </w:r>
    </w:p>
    <w:bookmarkEnd w:id="22"/>
    <w:bookmarkStart w:id="23" w:name="description-of-purchase-order"/>
    <w:p>
      <w:pPr>
        <w:pStyle w:val="Heading2"/>
      </w:pPr>
      <w:r>
        <w:t xml:space="preserve">1. Description of Purchase Order</w:t>
      </w:r>
    </w:p>
    <w:p>
      <w:pPr>
        <w:pStyle w:val="FirstParagraph"/>
      </w:pPr>
      <w:r>
        <w:t xml:space="preserve">This</w:t>
      </w:r>
      <w:r>
        <w:t xml:space="preserve"> </w:t>
      </w:r>
      <w:r>
        <w:t xml:space="preserve">Purchase Order</w:t>
      </w:r>
      <w:r>
        <w:t xml:space="preserve"> </w:t>
      </w:r>
      <w:r>
        <w:t xml:space="preserve">is issued by Tehran Industrial Automation Co., Ltd. to formally request and authorize the procurement of professional</w:t>
      </w:r>
      <w:r>
        <w:t xml:space="preserve"> </w:t>
      </w:r>
      <w:r>
        <w:t xml:space="preserve">Mechatronics Engineer</w:t>
      </w:r>
      <w:r>
        <w:t xml:space="preserve"> </w:t>
      </w:r>
      <w:r>
        <w:t xml:space="preserve">services for the design, implementation, and commissioning of an integrated industrial automation system. All services under this</w:t>
      </w:r>
      <w:r>
        <w:t xml:space="preserve"> </w:t>
      </w:r>
      <w:r>
        <w:t xml:space="preserve">Purchase Order</w:t>
      </w:r>
      <w:r>
        <w:t xml:space="preserve"> </w:t>
      </w:r>
      <w:r>
        <w:t xml:space="preserve">shall be performed exclusively within the metropolitan area of</w:t>
      </w:r>
      <w:r>
        <w:t xml:space="preserve"> </w:t>
      </w:r>
      <w:r>
        <w:t xml:space="preserve">Iran Tehran</w:t>
      </w:r>
      <w:r>
        <w:t xml:space="preserve">, specifically at the buyer's manufacturing facility located in the Kargar Industrial Zone. The</w:t>
      </w:r>
      <w:r>
        <w:t xml:space="preserve"> </w:t>
      </w:r>
      <w:r>
        <w:t xml:space="preserve">Mechatronics Engineer</w:t>
      </w:r>
      <w:r>
        <w:t xml:space="preserve"> </w:t>
      </w:r>
      <w:r>
        <w:t xml:space="preserve">engaged under this</w:t>
      </w:r>
      <w:r>
        <w:t xml:space="preserve"> </w:t>
      </w:r>
      <w:r>
        <w:t xml:space="preserve">Purchase Order</w:t>
      </w:r>
      <w:r>
        <w:t xml:space="preserve"> </w:t>
      </w:r>
      <w:r>
        <w:t xml:space="preserve">shall possess a minimum of ten (10) years of documented experience in mechatronic system design, PLC programming, robotic integration, and industrial control systems. The scope of work is tailored to the operational requirements of the</w:t>
      </w:r>
      <w:r>
        <w:t xml:space="preserve"> </w:t>
      </w:r>
      <w:r>
        <w:t xml:space="preserve">Iran Tehran</w:t>
      </w:r>
      <w:r>
        <w:t xml:space="preserve"> </w:t>
      </w:r>
      <w:r>
        <w:t xml:space="preserve">manufacturing sector and must comply with all applicable Iranian national standards (ISIRI) and local regulatory frameworks governing industrial automation in</w:t>
      </w:r>
      <w:r>
        <w:t xml:space="preserve"> </w:t>
      </w:r>
      <w:r>
        <w:t xml:space="preserve">Iran Tehran</w:t>
      </w:r>
      <w:r>
        <w:t xml:space="preserve">.</w:t>
      </w:r>
    </w:p>
    <w:bookmarkEnd w:id="23"/>
    <w:bookmarkStart w:id="24" w:name="scope-of-work-and-deliverables"/>
    <w:p>
      <w:pPr>
        <w:pStyle w:val="Heading2"/>
      </w:pPr>
      <w:r>
        <w:t xml:space="preserve">2. Scope of Work and Deliverables</w:t>
      </w:r>
    </w:p>
    <w:p>
      <w:pPr>
        <w:pStyle w:val="FirstParagraph"/>
      </w:pPr>
      <w:r>
        <w:t xml:space="preserve">The</w:t>
      </w:r>
      <w:r>
        <w:t xml:space="preserve"> </w:t>
      </w:r>
      <w:r>
        <w:t xml:space="preserve">Mechatronics Engineer</w:t>
      </w:r>
      <w:r>
        <w:t xml:space="preserve"> </w:t>
      </w:r>
      <w:r>
        <w:t xml:space="preserve">contracted under this</w:t>
      </w:r>
      <w:r>
        <w:t xml:space="preserve"> </w:t>
      </w:r>
      <w:r>
        <w:t xml:space="preserve">Purchase Order</w:t>
      </w:r>
      <w:r>
        <w:t xml:space="preserve"> </w:t>
      </w:r>
      <w:r>
        <w:t xml:space="preserve">shall deliver the following services at the designated site in</w:t>
      </w:r>
      <w:r>
        <w:t xml:space="preserve"> </w:t>
      </w:r>
      <w:r>
        <w:t xml:space="preserve">Iran Tehran</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Site assessment and feasibility study for mechatronic system integration at the Tehran facility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Design and engineering of PLC-based control architecture (Siemens S7-1500 series) for production line automation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03</w:t>
            </w:r>
          </w:p>
        </w:tc>
        <w:tc>
          <w:tcPr/>
          <w:p>
            <w:pPr>
              <w:pStyle w:val="Compact"/>
              <w:jc w:val="left"/>
            </w:pPr>
            <w:r>
              <w:t xml:space="preserve">Programming, configuration, and HMI development for the Mechatronics Engineer control system</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04</w:t>
            </w:r>
          </w:p>
        </w:tc>
        <w:tc>
          <w:tcPr/>
          <w:p>
            <w:pPr>
              <w:pStyle w:val="Compact"/>
              <w:jc w:val="left"/>
            </w:pPr>
            <w:r>
              <w:t xml:space="preserve">Robotic arm integration and end-effector calibration for assembly operations in Iran Tehran plant</w:t>
            </w:r>
          </w:p>
        </w:tc>
        <w:tc>
          <w:tcPr/>
          <w:p>
            <w:pPr>
              <w:pStyle w:val="Compact"/>
              <w:jc w:val="left"/>
            </w:pPr>
            <w:r>
              <w:t xml:space="preserve">2</w:t>
            </w:r>
          </w:p>
        </w:tc>
        <w:tc>
          <w:tcPr/>
          <w:p>
            <w:pPr>
              <w:pStyle w:val="Compact"/>
              <w:jc w:val="left"/>
            </w:pPr>
            <w:r>
              <w:t xml:space="preserve">Units</w:t>
            </w:r>
          </w:p>
        </w:tc>
        <w:tc>
          <w:tcPr/>
          <w:p>
            <w:pPr>
              <w:pStyle w:val="Compact"/>
              <w:jc w:val="left"/>
            </w:pPr>
            <w:r>
              <w:t xml:space="preserve">95,000,000</w:t>
            </w:r>
          </w:p>
        </w:tc>
        <w:tc>
          <w:tcPr/>
          <w:p>
            <w:pPr>
              <w:pStyle w:val="Compact"/>
              <w:jc w:val="left"/>
            </w:pPr>
            <w:r>
              <w:t xml:space="preserve">190,000,000</w:t>
            </w:r>
          </w:p>
        </w:tc>
      </w:tr>
      <w:tr>
        <w:tc>
          <w:tcPr/>
          <w:p>
            <w:pPr>
              <w:pStyle w:val="Compact"/>
              <w:jc w:val="left"/>
            </w:pPr>
            <w:r>
              <w:t xml:space="preserve">05</w:t>
            </w:r>
          </w:p>
        </w:tc>
        <w:tc>
          <w:tcPr/>
          <w:p>
            <w:pPr>
              <w:pStyle w:val="Compact"/>
              <w:jc w:val="left"/>
            </w:pPr>
            <w:r>
              <w:t xml:space="preserve">On-site commissioning, testing, and performance validation of the complete mechatronic system</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60,000,000</w:t>
            </w:r>
          </w:p>
        </w:tc>
        <w:tc>
          <w:tcPr/>
          <w:p>
            <w:pPr>
              <w:pStyle w:val="Compact"/>
              <w:jc w:val="left"/>
            </w:pPr>
            <w:r>
              <w:t xml:space="preserve">60,000,000</w:t>
            </w:r>
          </w:p>
        </w:tc>
      </w:tr>
      <w:tr>
        <w:tc>
          <w:tcPr/>
          <w:p>
            <w:pPr>
              <w:pStyle w:val="Compact"/>
              <w:jc w:val="left"/>
            </w:pPr>
            <w:r>
              <w:t xml:space="preserve">06</w:t>
            </w:r>
          </w:p>
        </w:tc>
        <w:tc>
          <w:tcPr/>
          <w:p>
            <w:pPr>
              <w:pStyle w:val="Compact"/>
              <w:jc w:val="left"/>
            </w:pPr>
            <w:r>
              <w:t xml:space="preserve">Training of 12 plant operators on mechatronic system operation and maintenance (conducted in Iran Tehran)</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07</w:t>
            </w:r>
          </w:p>
        </w:tc>
        <w:tc>
          <w:tcPr/>
          <w:p>
            <w:pPr>
              <w:pStyle w:val="Compact"/>
              <w:jc w:val="left"/>
            </w:pPr>
            <w:r>
              <w:t xml:space="preserve">Technical documentation, as-built drawings, and warranty support (12 months post-commissioning)</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25,000,000</w:t>
            </w:r>
          </w:p>
        </w:tc>
        <w:tc>
          <w:tcPr/>
          <w:p>
            <w:pPr>
              <w:pStyle w:val="Compact"/>
              <w:jc w:val="left"/>
            </w:pPr>
            <w:r>
              <w:t xml:space="preserve">25,000,000</w:t>
            </w:r>
          </w:p>
        </w:tc>
      </w:tr>
      <w:tr>
        <w:tc>
          <w:tcPr>
            <w:gridSpan w:val="5"/>
          </w:tcPr>
          <w:p>
            <w:pPr>
              <w:pStyle w:val="Compact"/>
              <w:jc w:val="right"/>
            </w:pPr>
            <w:r>
              <w:t xml:space="preserve">TOTAL AMOUNT (Incl. 9% VAT as per Iran Tehran tax regulations)</w:t>
            </w:r>
          </w:p>
        </w:tc>
        <w:tc>
          <w:tcPr/>
          <w:p>
            <w:pPr>
              <w:pStyle w:val="Compact"/>
              <w:jc w:val="left"/>
            </w:pPr>
            <w:r>
              <w:t xml:space="preserve">690,000,000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Civil Code of the Islamic Republic of Iran and all applicable commercial regulations in force in</w:t>
      </w:r>
      <w:r>
        <w:t xml:space="preserve"> </w:t>
      </w:r>
      <w:r>
        <w:t xml:space="preserve">Iran Tehran</w:t>
      </w:r>
      <w:r>
        <w:t xml:space="preserve">. Any disputes arising from this</w:t>
      </w:r>
      <w:r>
        <w:t xml:space="preserve"> </w:t>
      </w:r>
      <w:r>
        <w:t xml:space="preserve">Purchase Order</w:t>
      </w:r>
      <w:r>
        <w:t xml:space="preserve"> </w:t>
      </w:r>
      <w:r>
        <w:t xml:space="preserve">shall be resolved through arbitration at the Tehran International Arbitration Center.</w:t>
      </w:r>
    </w:p>
    <w:p>
      <w:pPr>
        <w:numPr>
          <w:ilvl w:val="0"/>
          <w:numId w:val="1001"/>
        </w:numPr>
        <w:pStyle w:val="Compact"/>
      </w:pPr>
      <w:r>
        <w:rPr>
          <w:bCs/>
          <w:b/>
        </w:rPr>
        <w:t xml:space="preserve">Payment Terms:</w:t>
      </w:r>
      <w:r>
        <w:t xml:space="preserve"> </w:t>
      </w:r>
      <w:r>
        <w:t xml:space="preserve">Payment shall be made in three (3) installments: 30% upon execution of this</w:t>
      </w:r>
      <w:r>
        <w:t xml:space="preserve"> </w:t>
      </w:r>
      <w:r>
        <w:t xml:space="preserve">Purchase Order</w:t>
      </w:r>
      <w:r>
        <w:t xml:space="preserve">, 40% upon successful commissioning of the</w:t>
      </w:r>
      <w:r>
        <w:t xml:space="preserve"> </w:t>
      </w:r>
      <w:r>
        <w:t xml:space="preserve">Mechatronics Engineer</w:t>
      </w:r>
      <w:r>
        <w:t xml:space="preserve"> </w:t>
      </w:r>
      <w:r>
        <w:t xml:space="preserve">system at the</w:t>
      </w:r>
      <w:r>
        <w:t xml:space="preserve"> </w:t>
      </w:r>
      <w:r>
        <w:t xml:space="preserve">Iran Tehran</w:t>
      </w:r>
      <w:r>
        <w:t xml:space="preserve"> </w:t>
      </w:r>
      <w:r>
        <w:t xml:space="preserve">site, and 30% upon final acceptance and handover of all documentation. All payments shall be processed via bank transfer to the supplier's account registered in</w:t>
      </w:r>
      <w:r>
        <w:t xml:space="preserve"> </w:t>
      </w:r>
      <w:r>
        <w:t xml:space="preserve">Iran Tehran</w:t>
      </w:r>
      <w:r>
        <w:t xml:space="preserve">.</w:t>
      </w:r>
    </w:p>
    <w:p>
      <w:pPr>
        <w:numPr>
          <w:ilvl w:val="0"/>
          <w:numId w:val="1001"/>
        </w:numPr>
        <w:pStyle w:val="Compact"/>
      </w:pPr>
      <w:r>
        <w:rPr>
          <w:bCs/>
          <w:b/>
        </w:rPr>
        <w:t xml:space="preserve">Delivery and Timeline:</w:t>
      </w:r>
      <w:r>
        <w:t xml:space="preserve"> </w:t>
      </w:r>
      <w:r>
        <w:t xml:space="preserve">The</w:t>
      </w:r>
      <w:r>
        <w:t xml:space="preserve"> </w:t>
      </w:r>
      <w:r>
        <w:t xml:space="preserve">Mechatronics Engineer</w:t>
      </w:r>
      <w:r>
        <w:t xml:space="preserve"> </w:t>
      </w:r>
      <w:r>
        <w:t xml:space="preserve">shall complete all deliverables within one hundred and twenty (120) calendar days from the date of this</w:t>
      </w:r>
      <w:r>
        <w:t xml:space="preserve"> </w:t>
      </w:r>
      <w:r>
        <w:t xml:space="preserve">Purchase Order</w:t>
      </w:r>
      <w:r>
        <w:t xml:space="preserve">. The project schedule shall be developed in consultation with the buyer's project management team based in</w:t>
      </w:r>
      <w:r>
        <w:t xml:space="preserve"> </w:t>
      </w:r>
      <w:r>
        <w:t xml:space="preserve">Iran Tehran</w:t>
      </w:r>
      <w:r>
        <w:t xml:space="preserve">.</w:t>
      </w:r>
    </w:p>
    <w:p>
      <w:pPr>
        <w:numPr>
          <w:ilvl w:val="0"/>
          <w:numId w:val="1001"/>
        </w:numPr>
        <w:pStyle w:val="Compact"/>
      </w:pPr>
      <w:r>
        <w:rPr>
          <w:bCs/>
          <w:b/>
        </w:rPr>
        <w:t xml:space="preserve">Qualifications:</w:t>
      </w:r>
      <w:r>
        <w:t xml:space="preserve"> </w:t>
      </w:r>
      <w:r>
        <w:t xml:space="preserve">The</w:t>
      </w:r>
      <w:r>
        <w:t xml:space="preserve"> </w:t>
      </w:r>
      <w:r>
        <w:t xml:space="preserve">Mechatronics Engineer</w:t>
      </w:r>
      <w:r>
        <w:t xml:space="preserve"> </w:t>
      </w:r>
      <w:r>
        <w:t xml:space="preserve">assigned to this</w:t>
      </w:r>
      <w:r>
        <w:t xml:space="preserve"> </w:t>
      </w:r>
      <w:r>
        <w:t xml:space="preserve">Purchase Order</w:t>
      </w:r>
      <w:r>
        <w:t xml:space="preserve"> </w:t>
      </w:r>
      <w:r>
        <w:t xml:space="preserve">must hold a minimum of a Master's degree in Mechatronics Engineering or a closely related discipline from an accredited Iranian university (e.g., Sharif University of Technology, Amirkabir University of Technology, or Tehran University) and must be registered with the Iranian Engineering Society. The engineer must demonstrate prior experience with projects of similar scale in the</w:t>
      </w:r>
      <w:r>
        <w:t xml:space="preserve"> </w:t>
      </w:r>
      <w:r>
        <w:t xml:space="preserve">Iran Tehran</w:t>
      </w:r>
      <w:r>
        <w:t xml:space="preserve"> </w:t>
      </w:r>
      <w:r>
        <w:t xml:space="preserve">industrial sector.</w:t>
      </w:r>
    </w:p>
    <w:p>
      <w:pPr>
        <w:numPr>
          <w:ilvl w:val="0"/>
          <w:numId w:val="1001"/>
        </w:numPr>
        <w:pStyle w:val="Compact"/>
      </w:pPr>
      <w:r>
        <w:rPr>
          <w:bCs/>
          <w:b/>
        </w:rPr>
        <w:t xml:space="preserve">Compliance and Standards:</w:t>
      </w:r>
      <w:r>
        <w:t xml:space="preserve"> </w:t>
      </w:r>
      <w:r>
        <w:t xml:space="preserve">All engineering work performed under this</w:t>
      </w:r>
      <w:r>
        <w:t xml:space="preserve"> </w:t>
      </w:r>
      <w:r>
        <w:t xml:space="preserve">Purchase Order</w:t>
      </w:r>
      <w:r>
        <w:t xml:space="preserve"> </w:t>
      </w:r>
      <w:r>
        <w:t xml:space="preserve">must comply with ISIRI standards, IEC 61131 for PLC programming, and all safety regulations mandated by the Ministry of Industry, Mine and Trade of Iran for facilities operating in</w:t>
      </w:r>
      <w:r>
        <w:t xml:space="preserve"> </w:t>
      </w:r>
      <w:r>
        <w:t xml:space="preserve">Iran Tehran</w:t>
      </w:r>
      <w:r>
        <w:t xml:space="preserve">.</w:t>
      </w:r>
    </w:p>
    <w:p>
      <w:pPr>
        <w:numPr>
          <w:ilvl w:val="0"/>
          <w:numId w:val="1001"/>
        </w:numPr>
        <w:pStyle w:val="Compact"/>
      </w:pPr>
      <w:r>
        <w:rPr>
          <w:bCs/>
          <w:b/>
        </w:rPr>
        <w:t xml:space="preserve">Warranty and Support:</w:t>
      </w:r>
      <w:r>
        <w:t xml:space="preserve"> </w:t>
      </w:r>
      <w:r>
        <w:t xml:space="preserve">The supplier warrants that the</w:t>
      </w:r>
      <w:r>
        <w:t xml:space="preserve"> </w:t>
      </w:r>
      <w:r>
        <w:t xml:space="preserve">Mechatronics Engineer</w:t>
      </w:r>
      <w:r>
        <w:t xml:space="preserve"> </w:t>
      </w:r>
      <w:r>
        <w:t xml:space="preserve">system shall be free from design and programming defects for a period of twelve (12) months from the date of final acceptance. During this warranty period, the</w:t>
      </w:r>
      <w:r>
        <w:t xml:space="preserve"> </w:t>
      </w:r>
      <w:r>
        <w:t xml:space="preserve">Mechatronics Engineer</w:t>
      </w:r>
      <w:r>
        <w:t xml:space="preserve"> </w:t>
      </w:r>
      <w:r>
        <w:t xml:space="preserve">shall provide on-site support at the</w:t>
      </w:r>
      <w:r>
        <w:t xml:space="preserve"> </w:t>
      </w:r>
      <w:r>
        <w:t xml:space="preserve">Iran Tehran</w:t>
      </w:r>
      <w:r>
        <w:t xml:space="preserve"> </w:t>
      </w:r>
      <w:r>
        <w:t xml:space="preserve">facility within forty-eight (48) hours of any reported critical failure.</w:t>
      </w:r>
    </w:p>
    <w:p>
      <w:pPr>
        <w:numPr>
          <w:ilvl w:val="0"/>
          <w:numId w:val="1001"/>
        </w:numPr>
        <w:pStyle w:val="Compact"/>
      </w:pPr>
      <w:r>
        <w:rPr>
          <w:bCs/>
          <w:b/>
        </w:rPr>
        <w:t xml:space="preserve">Confidentiality:</w:t>
      </w:r>
      <w:r>
        <w:t xml:space="preserve"> </w:t>
      </w:r>
      <w:r>
        <w:t xml:space="preserve">Both parties agree to maintain strict confidentiality regarding all technical data, proprietary processes, and business information exchanged in connection with this</w:t>
      </w:r>
      <w:r>
        <w:t xml:space="preserve"> </w:t>
      </w:r>
      <w:r>
        <w:t xml:space="preserve">Purchase Order</w:t>
      </w:r>
      <w:r>
        <w:t xml:space="preserve">. This obligation shall survive the termination of this</w:t>
      </w:r>
      <w:r>
        <w:t xml:space="preserve"> </w:t>
      </w:r>
      <w:r>
        <w:t xml:space="preserve">Purchase Order</w:t>
      </w:r>
      <w:r>
        <w:t xml:space="preserve"> </w:t>
      </w:r>
      <w:r>
        <w:t xml:space="preserve">for a period of three (3) years.</w:t>
      </w:r>
    </w:p>
    <w:p>
      <w:pPr>
        <w:numPr>
          <w:ilvl w:val="0"/>
          <w:numId w:val="1001"/>
        </w:numPr>
        <w:pStyle w:val="Compact"/>
      </w:pPr>
      <w:r>
        <w:rPr>
          <w:bCs/>
          <w:b/>
        </w:rPr>
        <w:t xml:space="preserve">Force Majeure:</w:t>
      </w:r>
      <w:r>
        <w:t xml:space="preserve"> </w:t>
      </w:r>
      <w:r>
        <w:t xml:space="preserve">Neither party shall be liable for delays or failures in performance under this</w:t>
      </w:r>
      <w:r>
        <w:t xml:space="preserve"> </w:t>
      </w:r>
      <w:r>
        <w:t xml:space="preserve">Purchase Order</w:t>
      </w:r>
      <w:r>
        <w:t xml:space="preserve"> </w:t>
      </w:r>
      <w:r>
        <w:t xml:space="preserve">resulting from events beyond reasonable control, including but not limited to natural disasters, government sanctions affecting operations in</w:t>
      </w:r>
      <w:r>
        <w:t xml:space="preserve"> </w:t>
      </w:r>
      <w:r>
        <w:t xml:space="preserve">Iran Tehran</w:t>
      </w:r>
      <w:r>
        <w:t xml:space="preserve">, or national emergencies declared by the Iranian government.</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if the other party commits a material breach and fails to cure such breach within the notice period. Upon termination, the</w:t>
      </w:r>
      <w:r>
        <w:t xml:space="preserve"> </w:t>
      </w:r>
      <w:r>
        <w:t xml:space="preserve">Mechatronics Engineer</w:t>
      </w:r>
      <w:r>
        <w:t xml:space="preserve"> </w:t>
      </w:r>
      <w:r>
        <w:t xml:space="preserve">shall deliver all work-in-progress documentation to the buyer at the</w:t>
      </w:r>
      <w:r>
        <w:t xml:space="preserve"> </w:t>
      </w:r>
      <w:r>
        <w:t xml:space="preserve">Iran Tehran</w:t>
      </w:r>
      <w:r>
        <w:t xml:space="preserve"> </w:t>
      </w:r>
      <w:r>
        <w:t xml:space="preserve">site.</w:t>
      </w:r>
    </w:p>
    <w:p>
      <w:pPr>
        <w:numPr>
          <w:ilvl w:val="0"/>
          <w:numId w:val="1001"/>
        </w:numPr>
        <w:pStyle w:val="Compact"/>
      </w:pPr>
      <w:r>
        <w:rPr>
          <w:bCs/>
          <w:b/>
        </w:rPr>
        <w:t xml:space="preserve">Intellectual Property:</w:t>
      </w:r>
      <w:r>
        <w:t xml:space="preserve"> </w:t>
      </w:r>
      <w:r>
        <w:t xml:space="preserve">All custom designs, PLC programs, HMI interfaces, and technical documentation developed specifically for the buyer under this</w:t>
      </w:r>
      <w:r>
        <w:t xml:space="preserve"> </w:t>
      </w:r>
      <w:r>
        <w:t xml:space="preserve">Purchase Order</w:t>
      </w:r>
      <w:r>
        <w:t xml:space="preserve"> </w:t>
      </w:r>
      <w:r>
        <w:t xml:space="preserve">shall become the exclusive property of the buyer upon full payment. The</w:t>
      </w:r>
      <w:r>
        <w:t xml:space="preserve"> </w:t>
      </w:r>
      <w:r>
        <w:t xml:space="preserve">Mechatronics Engineer</w:t>
      </w:r>
      <w:r>
        <w:t xml:space="preserve"> </w:t>
      </w:r>
      <w:r>
        <w:t xml:space="preserve">retains ownership of pre-existing proprietary tools and methodologies.</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accept all terms, conditions, and specifications outlined in this</w:t>
      </w:r>
      <w:r>
        <w:t xml:space="preserve"> </w:t>
      </w:r>
      <w:r>
        <w:t xml:space="preserve">Purchase Order</w:t>
      </w:r>
      <w:r>
        <w:t xml:space="preserve"> </w:t>
      </w:r>
      <w:r>
        <w:t xml:space="preserve">for the engagement of a</w:t>
      </w:r>
      <w:r>
        <w:t xml:space="preserve"> </w:t>
      </w:r>
      <w:r>
        <w:t xml:space="preserve">Mechatronics Engineer</w:t>
      </w:r>
      <w:r>
        <w:t xml:space="preserve"> </w:t>
      </w:r>
      <w:r>
        <w:t xml:space="preserve">to perform industrial automation services at the designated facility in</w:t>
      </w:r>
      <w:r>
        <w:t xml:space="preserve"> </w:t>
      </w:r>
      <w:r>
        <w:t xml:space="preserve">Iran Tehran</w:t>
      </w:r>
      <w:r>
        <w:t xml:space="preserve">. This</w:t>
      </w:r>
      <w:r>
        <w:t xml:space="preserve"> </w:t>
      </w:r>
      <w:r>
        <w:t xml:space="preserve">Purchase Order</w:t>
      </w:r>
      <w:r>
        <w:t xml:space="preserve"> </w:t>
      </w:r>
      <w:r>
        <w:t xml:space="preserve">constitutes a binding commercial agreement between the parties upon execution by both authorized signatories.</w:t>
      </w:r>
    </w:p>
    <w:p>
      <w:pPr>
        <w:pStyle w:val="BodyText"/>
      </w:pPr>
      <w:r>
        <w:rPr>
          <w:bCs/>
          <w:b/>
        </w:rPr>
        <w:t xml:space="preserve">For and on behalf of the Buyer:</w:t>
      </w:r>
    </w:p>
    <w:p>
      <w:pPr>
        <w:pStyle w:val="BodyText"/>
      </w:pPr>
      <w:r>
        <w:t xml:space="preserve">Tehran Industrial Automation Co., Ltd.</w:t>
      </w:r>
    </w:p>
    <w:p>
      <w:pPr>
        <w:pStyle w:val="BodyText"/>
      </w:pPr>
      <w:r>
        <w:rPr>
          <w:bCs/>
          <w:b/>
        </w:rPr>
        <w:t xml:space="preserve">Name:</w:t>
      </w:r>
      <w:r>
        <w:t xml:space="preserve"> </w:t>
      </w:r>
      <w:r>
        <w:t xml:space="preserve">Mr. Reza Karimi</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Precision Mechatronics Engineering Group</w:t>
      </w:r>
    </w:p>
    <w:p>
      <w:pPr>
        <w:pStyle w:val="BodyText"/>
      </w:pPr>
      <w:r>
        <w:rPr>
          <w:bCs/>
          <w:b/>
        </w:rPr>
        <w:t xml:space="preserve">Name:</w:t>
      </w:r>
      <w:r>
        <w:t xml:space="preserve"> </w:t>
      </w:r>
      <w:r>
        <w:t xml:space="preserve">Dr. Saeed Mohammadi</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(PO-IR-TEH-2025-04782) is issued for the procurement of Mechatronics Engineer services in Iran Tehran. This document is valid only when signed and stamped by both parties. Unauthorized reproduction or distribution of this Purchase Order is strictly prohibited. All communications regarding this Purchase Order shall be directed to the procurement department of Tehran Industrial Automation Co., Ltd., Iran Tehran.</w:t>
      </w:r>
    </w:p>
    <w:p>
      <w:pPr>
        <w:pStyle w:val="BodyText"/>
      </w:pPr>
      <w:r>
        <w:t xml:space="preserve">Document Reference: PO-IR-TEH-2025-04782 | Page 1 of 1 | Classification: Commercial – Confidential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 Iran Tehran</dc:title>
  <dc:creator/>
  <dc:language>en</dc:language>
  <cp:keywords/>
  <dcterms:created xsi:type="dcterms:W3CDTF">2026-10-10T03:34:19Z</dcterms:created>
  <dcterms:modified xsi:type="dcterms:W3CDTF">2026-10-10T03:34:19Z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