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rPr>
          <w:bCs/>
          <w:b/>
        </w:rPr>
        <w:t xml:space="preserve">Issuing Company:</w:t>
      </w:r>
      <w:r>
        <w:t xml:space="preserve"> </w:t>
      </w:r>
      <w:r>
        <w:t xml:space="preserve">Kanto Industrial Automation Systems Co., Ltd.</w:t>
      </w:r>
    </w:p>
    <w:p>
      <w:pPr>
        <w:pStyle w:val="BodyText"/>
      </w:pPr>
      <w:r>
        <w:rPr>
          <w:bCs/>
          <w:b/>
        </w:rPr>
        <w:t xml:space="preserve">Address:</w:t>
      </w:r>
      <w:r>
        <w:t xml:space="preserve"> </w:t>
      </w:r>
      <w:r>
        <w:t xml:space="preserve">14-2, Nihonbashi-Muromachi, Chuo-ku, Japan Tokyo 103-0022</w:t>
      </w:r>
    </w:p>
    <w:p>
      <w:pPr>
        <w:pStyle w:val="BodyText"/>
      </w:pPr>
      <w:r>
        <w:rPr>
          <w:bCs/>
          <w:b/>
        </w:rPr>
        <w:t xml:space="preserve">Phone:</w:t>
      </w:r>
      <w:r>
        <w:t xml:space="preserve"> </w:t>
      </w:r>
      <w:r>
        <w:t xml:space="preserve">+81-3-5281-7400  | </w:t>
      </w:r>
      <w:r>
        <w:t xml:space="preserve"> </w:t>
      </w:r>
      <w:r>
        <w:rPr>
          <w:bCs/>
          <w:b/>
        </w:rPr>
        <w:t xml:space="preserve">Email:</w:t>
      </w:r>
      <w:r>
        <w:t xml:space="preserve"> </w:t>
      </w:r>
      <w:r>
        <w:t xml:space="preserve">procurement@kanto-industrial.jp</w:t>
      </w:r>
    </w:p>
    <w:p>
      <w:pPr>
        <w:pStyle w:val="BodyText"/>
      </w:pPr>
      <w:r>
        <w:t xml:space="preserve">PO No. KIAS-2025-04782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Project Location</w:t>
            </w:r>
          </w:p>
        </w:tc>
        <w:tc>
          <w:tcPr/>
          <w:p>
            <w:pPr>
              <w:pStyle w:val="Compact"/>
              <w:jc w:val="left"/>
            </w:pPr>
            <w:r>
              <w:t xml:space="preserve">Japan Tokyo – Chuo-ku Industrial Zone, Building 7, Floor 3</w:t>
            </w:r>
          </w:p>
        </w:tc>
      </w:tr>
      <w:tr>
        <w:tc>
          <w:tcPr/>
          <w:p>
            <w:pPr>
              <w:pStyle w:val="Compact"/>
              <w:jc w:val="left"/>
            </w:pPr>
            <w:r>
              <w:t xml:space="preserve">Contract Duration</w:t>
            </w:r>
          </w:p>
        </w:tc>
        <w:tc>
          <w:tcPr/>
          <w:p>
            <w:pPr>
              <w:pStyle w:val="Compact"/>
              <w:jc w:val="left"/>
            </w:pPr>
            <w:r>
              <w:t xml:space="preserve">12 months (July 1, 2025 – June 30, 2026), renewable</w:t>
            </w:r>
          </w:p>
        </w:tc>
      </w:tr>
      <w:tr>
        <w:tc>
          <w:tcPr/>
          <w:p>
            <w:pPr>
              <w:pStyle w:val="Compact"/>
              <w:jc w:val="left"/>
            </w:pPr>
            <w:r>
              <w:t xml:space="preserve">Valid Until</w:t>
            </w:r>
          </w:p>
        </w:tc>
        <w:tc>
          <w:tcPr/>
          <w:p>
            <w:pPr>
              <w:pStyle w:val="Compact"/>
              <w:jc w:val="left"/>
            </w:pPr>
            <w:r>
              <w:t xml:space="preserve">June 30, 2025</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Engineering Talent Solutions K.K.</w:t>
            </w:r>
          </w:p>
        </w:tc>
      </w:tr>
      <w:tr>
        <w:tc>
          <w:tcPr/>
          <w:p>
            <w:pPr>
              <w:pStyle w:val="Compact"/>
              <w:jc w:val="left"/>
            </w:pPr>
            <w:r>
              <w:t xml:space="preserve">Address</w:t>
            </w:r>
          </w:p>
        </w:tc>
        <w:tc>
          <w:tcPr/>
          <w:p>
            <w:pPr>
              <w:pStyle w:val="Compact"/>
              <w:jc w:val="left"/>
            </w:pPr>
            <w:r>
              <w:t xml:space="preserve">8-1, Ginza, Chuo-ku, Japan Tokyo 104-0061</w:t>
            </w:r>
          </w:p>
        </w:tc>
      </w:tr>
      <w:tr>
        <w:tc>
          <w:tcPr/>
          <w:p>
            <w:pPr>
              <w:pStyle w:val="Compact"/>
              <w:jc w:val="left"/>
            </w:pPr>
            <w:r>
              <w:t xml:space="preserve">Contact Person</w:t>
            </w:r>
          </w:p>
        </w:tc>
        <w:tc>
          <w:tcPr/>
          <w:p>
            <w:pPr>
              <w:pStyle w:val="Compact"/>
              <w:jc w:val="left"/>
            </w:pPr>
            <w:r>
              <w:t xml:space="preserve">Mr. Hiroshi Tanaka, Director of Engineering Placements</w:t>
            </w:r>
          </w:p>
        </w:tc>
      </w:tr>
      <w:tr>
        <w:tc>
          <w:tcPr/>
          <w:p>
            <w:pPr>
              <w:pStyle w:val="Compact"/>
              <w:jc w:val="left"/>
            </w:pPr>
            <w:r>
              <w:t xml:space="preserve">Phone</w:t>
            </w:r>
          </w:p>
        </w:tc>
        <w:tc>
          <w:tcPr/>
          <w:p>
            <w:pPr>
              <w:pStyle w:val="Compact"/>
              <w:jc w:val="left"/>
            </w:pPr>
            <w:r>
              <w:t xml:space="preserve">+81-3-6274-9910</w:t>
            </w:r>
          </w:p>
        </w:tc>
      </w:tr>
      <w:tr>
        <w:tc>
          <w:tcPr/>
          <w:p>
            <w:pPr>
              <w:pStyle w:val="Compact"/>
              <w:jc w:val="left"/>
            </w:pPr>
            <w:r>
              <w:t xml:space="preserve">Email</w:t>
            </w:r>
          </w:p>
        </w:tc>
        <w:tc>
          <w:tcPr/>
          <w:p>
            <w:pPr>
              <w:pStyle w:val="Compact"/>
              <w:jc w:val="left"/>
            </w:pPr>
            <w:r>
              <w:t xml:space="preserve">h.tanaka@globalsolutions-tokyo.jp</w:t>
            </w:r>
          </w:p>
        </w:tc>
      </w:tr>
      <w:tr>
        <w:tc>
          <w:tcPr/>
          <w:p>
            <w:pPr>
              <w:pStyle w:val="Compact"/>
              <w:jc w:val="left"/>
            </w:pPr>
            <w:r>
              <w:t xml:space="preserve">Corporate Registration No.</w:t>
            </w:r>
          </w:p>
        </w:tc>
        <w:tc>
          <w:tcPr/>
          <w:p>
            <w:pPr>
              <w:pStyle w:val="Compact"/>
              <w:jc w:val="left"/>
            </w:pPr>
            <w:r>
              <w:t xml:space="preserve">4010401123456</w:t>
            </w:r>
          </w:p>
        </w:tc>
      </w:tr>
    </w:tbl>
    <w:bookmarkEnd w:id="22"/>
    <w:bookmarkStart w:id="23" w:name="X2de3b14cc3c940e6a467e346f1cc3f96861e66b"/>
    <w:p>
      <w:pPr>
        <w:pStyle w:val="Heading2"/>
      </w:pPr>
      <w:r>
        <w:t xml:space="preserve">3. Scope of Purchase – Mechatronics Engineer Engagement</w:t>
      </w:r>
    </w:p>
    <w:p>
      <w:pPr>
        <w:pStyle w:val="FirstParagraph"/>
      </w:pPr>
      <w:r>
        <w:t xml:space="preserve">This Purchase Order is issued by Kanto Industrial Automation Systems Co., Ltd. for the professional engagement of a qualified</w:t>
      </w:r>
      <w:r>
        <w:t xml:space="preserve"> </w:t>
      </w:r>
      <w:r>
        <w:rPr>
          <w:bCs/>
          <w:b/>
        </w:rPr>
        <w:t xml:space="preserve">Mechatronics Engineer</w:t>
      </w:r>
      <w:r>
        <w:t xml:space="preserve"> </w:t>
      </w:r>
      <w:r>
        <w:t xml:space="preserve">to be deployed at our primary manufacturing and R&amp;D facility located in</w:t>
      </w:r>
      <w:r>
        <w:t xml:space="preserve"> </w:t>
      </w:r>
      <w:r>
        <w:rPr>
          <w:bCs/>
          <w:b/>
        </w:rPr>
        <w:t xml:space="preserve">Japan Tokyo</w:t>
      </w:r>
      <w:r>
        <w:t xml:space="preserve">. The Mechatronics Engineer shall be responsible for the design, integration, testing, and maintenance of automated production lines, robotic assembly systems, and embedded control units that combine mechanical, electrical, and software engineering disciplines. The scope of work for this Mechatronics Engineer includes but is not limited to the following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Full-time Mechatronics Engineer – Monthly Professional Fee (includes salary, social insurance, and statutory benefits as per Japan Tokyo labor regulations)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Mechatronics Engineer – Design and Integration of PLC-based Control Systems for Assembly Line 4</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003</w:t>
            </w:r>
          </w:p>
        </w:tc>
        <w:tc>
          <w:tcPr/>
          <w:p>
            <w:pPr>
              <w:pStyle w:val="Compact"/>
              <w:jc w:val="left"/>
            </w:pPr>
            <w:r>
              <w:t xml:space="preserve">Mechatronics Engineer – Development of Embedded Firmware for Robotic Gripper Actuators (C/C++, RTOS)</w:t>
            </w:r>
          </w:p>
        </w:tc>
        <w:tc>
          <w:tcPr/>
          <w:p>
            <w:pPr>
              <w:pStyle w:val="Compact"/>
              <w:jc w:val="left"/>
            </w:pPr>
            <w:r>
              <w:t xml:space="preserve">1 project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004</w:t>
            </w:r>
          </w:p>
        </w:tc>
        <w:tc>
          <w:tcPr/>
          <w:p>
            <w:pPr>
              <w:pStyle w:val="Compact"/>
              <w:jc w:val="left"/>
            </w:pPr>
            <w:r>
              <w:t xml:space="preserve">Mechatronics Engineer – Commissioning and Calibration of CNC Machining Centers (Q3 2025)</w:t>
            </w:r>
          </w:p>
        </w:tc>
        <w:tc>
          <w:tcPr/>
          <w:p>
            <w:pPr>
              <w:pStyle w:val="Compact"/>
              <w:jc w:val="left"/>
            </w:pPr>
            <w:r>
              <w:t xml:space="preserve">1 project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005</w:t>
            </w:r>
          </w:p>
        </w:tc>
        <w:tc>
          <w:tcPr/>
          <w:p>
            <w:pPr>
              <w:pStyle w:val="Compact"/>
              <w:jc w:val="left"/>
            </w:pPr>
            <w:r>
              <w:t xml:space="preserve">Mechatronics Engineer – Technical Documentation, FMEA Reports, and ISO 9001 Compliance Audits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006</w:t>
            </w:r>
          </w:p>
        </w:tc>
        <w:tc>
          <w:tcPr/>
          <w:p>
            <w:pPr>
              <w:pStyle w:val="Compact"/>
              <w:jc w:val="left"/>
            </w:pPr>
            <w:r>
              <w:t xml:space="preserve">Mechatronics Engineer – On-site Training and Knowledge Transfer to Junior Engineering Staff (Japan Tokyo facility)</w:t>
            </w:r>
          </w:p>
        </w:tc>
        <w:tc>
          <w:tcPr/>
          <w:p>
            <w:pPr>
              <w:pStyle w:val="Compact"/>
              <w:jc w:val="left"/>
            </w:pPr>
            <w:r>
              <w:t xml:space="preserve">24 sessions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007</w:t>
            </w:r>
          </w:p>
        </w:tc>
        <w:tc>
          <w:tcPr/>
          <w:p>
            <w:pPr>
              <w:pStyle w:val="Compact"/>
              <w:jc w:val="left"/>
            </w:pPr>
            <w:r>
              <w:t xml:space="preserve">Mechatronics Engineer – Emergency Maintenance and Troubleshooting Call-out (24/7 availability, max 8 hours/month)</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gridSpan w:val="4"/>
          </w:tcPr>
          <w:p>
            <w:pPr>
              <w:pStyle w:val="Compact"/>
              <w:jc w:val="left"/>
            </w:pPr>
            <w:r>
              <w:rPr>
                <w:bCs/>
                <w:b/>
              </w:rPr>
              <w:t xml:space="preserve">TOTAL PURCHASE ORDER VALUE</w:t>
            </w:r>
          </w:p>
        </w:tc>
        <w:tc>
          <w:tcPr/>
          <w:p>
            <w:pPr>
              <w:pStyle w:val="Compact"/>
              <w:jc w:val="left"/>
            </w:pPr>
            <w:r>
              <w:rPr>
                <w:bCs/>
                <w:b/>
              </w:rPr>
              <w:t xml:space="preserve">16,370,000 JPY</w:t>
            </w:r>
          </w:p>
        </w:tc>
      </w:tr>
    </w:tbl>
    <w:bookmarkEnd w:id="23"/>
    <w:bookmarkStart w:id="24" w:name="terms-and-conditions"/>
    <w:p>
      <w:pPr>
        <w:pStyle w:val="Heading2"/>
      </w:pPr>
      <w:r>
        <w:t xml:space="preserve">4. Terms and Conditions</w:t>
      </w:r>
    </w:p>
    <w:p>
      <w:pPr>
        <w:pStyle w:val="FirstParagraph"/>
      </w:pPr>
      <w:r>
        <w:t xml:space="preserve">4.1 This Purchase Order is governed by the laws of Japan and specifically the commercial regulations applicable to the Tokyo metropolitan area. All disputes arising from this Purchase Order shall be resolved through arbitration in Japan Tokyo under the rules of the Japan Commercial Arbitration Association.</w:t>
      </w:r>
    </w:p>
    <w:p>
      <w:pPr>
        <w:pStyle w:val="BodyText"/>
      </w:pPr>
      <w:r>
        <w:t xml:space="preserve">4.2 The Mechatronics Engineer engaged under this Purchase Order must hold a minimum of a Bachelor's degree in Mechatronics Engineering, Mechanical Engineering, or Electrical Engineering, with a minimum of five (5) years of demonstrated professional experience in industrial automation, robotics, or embedded systems. The Mechatronics Engineer must be proficient in Japanese (JLPT N2 or above) and English (business level) to effectively communicate with the Japan Tokyo-based team and international stakeholders.</w:t>
      </w:r>
    </w:p>
    <w:p>
      <w:pPr>
        <w:pStyle w:val="BodyText"/>
      </w:pPr>
      <w:r>
        <w:t xml:space="preserve">4.3 The vendor shall ensure that the Mechatronics Engineer complies with all occupational safety standards mandated by the Japan Tokyo Metropolitan Government and the Ministry of Health, Labour and Welfare. The Mechatronics Engineer shall be provided with appropriate personal protective equipment (PPE) and safety training prior to commencing work on the production floor.</w:t>
      </w:r>
    </w:p>
    <w:p>
      <w:pPr>
        <w:pStyle w:val="BodyText"/>
      </w:pPr>
      <w:r>
        <w:t xml:space="preserve">4.4 Payment shall be processed via bank transfer to the account designated by the vendor. Invoices must be submitted by the 5th of each month for the preceding month's services. Late payments shall incur an interest charge of 1.5% per month as stipulated under Japanese commercial law.</w:t>
      </w:r>
    </w:p>
    <w:p>
      <w:pPr>
        <w:pStyle w:val="BodyText"/>
      </w:pPr>
      <w:r>
        <w:t xml:space="preserve">4.5 The vendor reserves the right to replace the assigned Mechatronics Engineer with a qualified substitute of equivalent or superior credentials, provided that a minimum of fourteen (14) days' written notice is given to the issuing company. The substitute Mechatronics Engineer must meet all qualification criteria specified in Section 4.2 of this Purchase Order.</w:t>
      </w:r>
    </w:p>
    <w:p>
      <w:pPr>
        <w:pStyle w:val="BodyText"/>
      </w:pPr>
      <w:r>
        <w:t xml:space="preserve">4.6 All intellectual property, designs, firmware, documentation, and technical data produced by the Mechatronics Engineer during the term of this Purchase Order shall be the exclusive property of Kanto Industrial Automation Systems Co., Ltd. The Mechatronics Engineer shall sign a non-disclosure agreement (NDA) and intellectual property assignment document prior to the start date.</w:t>
      </w:r>
    </w:p>
    <w:p>
      <w:pPr>
        <w:pStyle w:val="BodyText"/>
      </w:pPr>
      <w:r>
        <w:t xml:space="preserve">4.7 This Purchase Order may be terminated by either party with a thirty (30) day written notice. In the event of termination, the vendor shall be compensated for all services rendered up to the effective date of termination, and the Mechatronics Engineer shall complete a formal handover of all ongoing projects and documentation.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for the engagement of a Mechatronics Engineer at the Japan Tokyo facility. This document constitutes a binding commercial agreement effective from the date of the last signature.</w:t>
      </w:r>
    </w:p>
    <w:p>
      <w:pPr>
        <w:pStyle w:val="BodyText"/>
      </w:pPr>
      <w:r>
        <w:rPr>
          <w:bCs/>
          <w:b/>
        </w:rPr>
        <w:t xml:space="preserve">For Kanto Industrial Automation Systems Co., Ltd. (Buyer)</w:t>
      </w:r>
    </w:p>
    <w:p>
      <w:pPr>
        <w:pStyle w:val="BodyText"/>
      </w:pPr>
      <w:r>
        <w:rPr>
          <w:bCs/>
          <w:b/>
        </w:rPr>
        <w:t xml:space="preserve">Name:</w:t>
      </w:r>
      <w:r>
        <w:t xml:space="preserve"> </w:t>
      </w:r>
      <w:r>
        <w:t xml:space="preserve">Kenji Yamamoto, 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Global Engineering Talent Solutions K.K. (Vendor)</w:t>
      </w:r>
    </w:p>
    <w:p>
      <w:pPr>
        <w:pStyle w:val="BodyText"/>
      </w:pPr>
      <w:r>
        <w:rPr>
          <w:bCs/>
          <w:b/>
        </w:rPr>
        <w:t xml:space="preserve">Name:</w:t>
      </w:r>
      <w:r>
        <w:t xml:space="preserve"> </w:t>
      </w:r>
      <w:r>
        <w:t xml:space="preserve">Hiroshi Tanaka,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5"/>
    <w:p>
      <w:pPr>
        <w:pStyle w:val="BodyText"/>
      </w:pPr>
      <w:r>
        <w:rPr>
          <w:bCs/>
          <w:b/>
        </w:rPr>
        <w:t xml:space="preserve">Note:</w:t>
      </w:r>
      <w:r>
        <w:t xml:space="preserve"> </w:t>
      </w:r>
      <w:r>
        <w:t xml:space="preserve">This Purchase Order is valid for acceptance within fourteen (14) calendar days of the issue date. The Mechatronics Engineer must complete all onboarding procedures, including security clearance and facility orientation at the Japan Tokyo site, within the first five (5) business days of the start date. All work-related communications and reporting shall be conducted in Japanese, with English available as a secondary working language for international project documentation.</w:t>
      </w:r>
    </w:p>
    <w:p>
      <w:pPr>
        <w:pStyle w:val="BodyText"/>
      </w:pPr>
      <w:r>
        <w:t xml:space="preserve">Purchase Order No. KIAS-2025-04782 | Kanto Industrial Automation Systems Co., Ltd. | Japan Tokyo</w:t>
      </w:r>
      <w:r>
        <w:br/>
      </w:r>
      <w:r>
        <w:t xml:space="preserve">This document is confidential and intended solely for the named parties. Unauthorized reproduction or distribution is prohibited under Japanese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Japan Tokyo</dc:title>
  <dc:creator/>
  <dc:language>en</dc:language>
  <cp:keywords/>
  <dcterms:created xsi:type="dcterms:W3CDTF">2026-10-10T03:12:10Z</dcterms:created>
  <dcterms:modified xsi:type="dcterms:W3CDTF">2026-10-10T03:12:10Z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