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Procurement of Professional Engineering Services – Mechatronics Engineer</w:t>
      </w:r>
    </w:p>
    <w:p>
      <w:pPr>
        <w:pStyle w:val="BodyText"/>
      </w:pPr>
      <w:r>
        <w:t xml:space="preserve">Operational Location: Senegal Dakar</w:t>
      </w:r>
    </w:p>
    <w:bookmarkEnd w:id="20"/>
    <w:p>
      <w:pPr>
        <w:pStyle w:val="BodyText"/>
      </w:pPr>
      <w:r>
        <w:t xml:space="preserve">PO No.: SNG-DKR-2025-04782</w:t>
      </w:r>
    </w:p>
    <w:bookmarkStart w:id="23" w:name="purchase-order-identification"/>
    <w:p>
      <w:pPr>
        <w:pStyle w:val="Heading2"/>
      </w:pPr>
      <w:r>
        <w:t xml:space="preserve">1. Purchase Order Identification</w:t>
      </w:r>
    </w:p>
    <w:bookmarkStart w:id="21" w:name="issuing-company-buyer"/>
    <w:p>
      <w:pPr>
        <w:pStyle w:val="Heading3"/>
      </w:pPr>
      <w:r>
        <w:t xml:space="preserve">Issuing Company (Buyer)</w:t>
      </w:r>
    </w:p>
    <w:p>
      <w:pPr>
        <w:pStyle w:val="FirstParagraph"/>
      </w:pPr>
      <w:r>
        <w:rPr>
          <w:bCs/>
          <w:b/>
        </w:rPr>
        <w:t xml:space="preserve">Company:</w:t>
      </w:r>
      <w:r>
        <w:t xml:space="preserve"> </w:t>
      </w:r>
      <w:r>
        <w:t xml:space="preserve">Sahel Industrial Automation S.A.</w:t>
      </w:r>
    </w:p>
    <w:p>
      <w:pPr>
        <w:pStyle w:val="BodyText"/>
      </w:pPr>
      <w:r>
        <w:rPr>
          <w:bCs/>
          <w:b/>
        </w:rPr>
        <w:t xml:space="preserve">Address:</w:t>
      </w:r>
      <w:r>
        <w:t xml:space="preserve"> </w:t>
      </w:r>
      <w:r>
        <w:t xml:space="preserve">Zone Industrielle de Ngor, Route de l'Aéroport, Dakar, Senegal</w:t>
      </w:r>
    </w:p>
    <w:p>
      <w:pPr>
        <w:pStyle w:val="BodyText"/>
      </w:pPr>
      <w:r>
        <w:rPr>
          <w:bCs/>
          <w:b/>
        </w:rPr>
        <w:t xml:space="preserve">Tax ID (NINEA):</w:t>
      </w:r>
      <w:r>
        <w:t xml:space="preserve"> </w:t>
      </w:r>
      <w:r>
        <w:t xml:space="preserve">004587213SN</w:t>
      </w:r>
    </w:p>
    <w:p>
      <w:pPr>
        <w:pStyle w:val="BodyText"/>
      </w:pPr>
      <w:r>
        <w:rPr>
          <w:bCs/>
          <w:b/>
        </w:rPr>
        <w:t xml:space="preserve">Contact:</w:t>
      </w:r>
      <w:r>
        <w:t xml:space="preserve"> </w:t>
      </w:r>
      <w:r>
        <w:t xml:space="preserve">procurement@sahel-automation.sn</w:t>
      </w:r>
    </w:p>
    <w:p>
      <w:pPr>
        <w:pStyle w:val="BodyText"/>
      </w:pPr>
      <w:r>
        <w:rPr>
          <w:bCs/>
          <w:b/>
        </w:rPr>
        <w:t xml:space="preserve">Phone:</w:t>
      </w:r>
      <w:r>
        <w:t xml:space="preserve"> </w:t>
      </w:r>
      <w:r>
        <w:t xml:space="preserve">+221 33 864 2210</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TechBridge Engineering Consultants Ltd.</w:t>
      </w:r>
    </w:p>
    <w:p>
      <w:pPr>
        <w:pStyle w:val="BodyText"/>
      </w:pPr>
      <w:r>
        <w:rPr>
          <w:bCs/>
          <w:b/>
        </w:rPr>
        <w:t xml:space="preserve">Address:</w:t>
      </w:r>
      <w:r>
        <w:t xml:space="preserve"> </w:t>
      </w:r>
      <w:r>
        <w:t xml:space="preserve">14 Rue de la République, Plateau, Dakar, Senegal</w:t>
      </w:r>
    </w:p>
    <w:p>
      <w:pPr>
        <w:pStyle w:val="BodyText"/>
      </w:pPr>
      <w:r>
        <w:rPr>
          <w:bCs/>
          <w:b/>
        </w:rPr>
        <w:t xml:space="preserve">Tax ID (NINEA):</w:t>
      </w:r>
      <w:r>
        <w:t xml:space="preserve"> </w:t>
      </w:r>
      <w:r>
        <w:t xml:space="preserve">007234589SN</w:t>
      </w:r>
    </w:p>
    <w:p>
      <w:pPr>
        <w:pStyle w:val="BodyText"/>
      </w:pPr>
      <w:r>
        <w:rPr>
          <w:bCs/>
          <w:b/>
        </w:rPr>
        <w:t xml:space="preserve">Contact:</w:t>
      </w:r>
      <w:r>
        <w:t xml:space="preserve"> </w:t>
      </w:r>
      <w:r>
        <w:t xml:space="preserve">contracts@techbridge.sn</w:t>
      </w:r>
    </w:p>
    <w:p>
      <w:pPr>
        <w:pStyle w:val="BodyText"/>
      </w:pPr>
      <w:r>
        <w:rPr>
          <w:bCs/>
          <w:b/>
        </w:rPr>
        <w:t xml:space="preserve">Phone:</w:t>
      </w:r>
      <w:r>
        <w:t xml:space="preserve"> </w:t>
      </w:r>
      <w:r>
        <w:t xml:space="preserve">+221 33 821 5544</w:t>
      </w:r>
    </w:p>
    <w:bookmarkEnd w:id="22"/>
    <w:bookmarkEnd w:id="23"/>
    <w:bookmarkStart w:id="24" w:name="purchase-order-details"/>
    <w:p>
      <w:pPr>
        <w:pStyle w:val="Heading2"/>
      </w:pPr>
      <w:r>
        <w:t xml:space="preserve">2. Purchase Order Details</w:t>
      </w:r>
    </w:p>
    <w:p>
      <w:pPr>
        <w:pStyle w:val="FirstParagraph"/>
      </w:pPr>
      <w:r>
        <w:rPr>
          <w:bCs/>
          <w:b/>
        </w:rPr>
        <w:t xml:space="preserve">Date of Issue:</w:t>
      </w:r>
      <w:r>
        <w:t xml:space="preserve"> </w:t>
      </w:r>
      <w:r>
        <w:t xml:space="preserve">15 June 2025</w:t>
      </w:r>
    </w:p>
    <w:p>
      <w:pPr>
        <w:pStyle w:val="BodyText"/>
      </w:pPr>
      <w:r>
        <w:rPr>
          <w:bCs/>
          <w:b/>
        </w:rPr>
        <w:t xml:space="preserve">Required Delivery/Start Date:</w:t>
      </w:r>
      <w:r>
        <w:t xml:space="preserve"> </w:t>
      </w:r>
      <w:r>
        <w:t xml:space="preserve">01 August 2025</w:t>
      </w:r>
    </w:p>
    <w:p>
      <w:pPr>
        <w:pStyle w:val="BodyText"/>
      </w:pPr>
      <w:r>
        <w:rPr>
          <w:bCs/>
          <w:b/>
        </w:rPr>
        <w:t xml:space="preserve">Project Duration:</w:t>
      </w:r>
      <w:r>
        <w:t xml:space="preserve"> </w:t>
      </w:r>
      <w:r>
        <w:t xml:space="preserve">12 months (renewable)</w:t>
      </w:r>
    </w:p>
    <w:p>
      <w:pPr>
        <w:pStyle w:val="BodyText"/>
      </w:pPr>
      <w:r>
        <w:rPr>
          <w:bCs/>
          <w:b/>
        </w:rPr>
        <w:t xml:space="preserve">Currency:</w:t>
      </w:r>
      <w:r>
        <w:t xml:space="preserve"> </w:t>
      </w:r>
      <w:r>
        <w:t xml:space="preserve">West African CFA Franc (XOF)</w:t>
      </w:r>
    </w:p>
    <w:p>
      <w:pPr>
        <w:pStyle w:val="BodyText"/>
      </w:pPr>
      <w:r>
        <w:rPr>
          <w:bCs/>
          <w:b/>
        </w:rPr>
        <w:t xml:space="preserve">Payment Terms:</w:t>
      </w:r>
      <w:r>
        <w:t xml:space="preserve"> </w:t>
      </w:r>
      <w:r>
        <w:t xml:space="preserve">Net 30 days from invoice</w:t>
      </w:r>
    </w:p>
    <w:p>
      <w:pPr>
        <w:pStyle w:val="BodyText"/>
      </w:pPr>
      <w:r>
        <w:rPr>
          <w:bCs/>
          <w:b/>
        </w:rPr>
        <w:t xml:space="preserve">Payment Method:</w:t>
      </w:r>
      <w:r>
        <w:t xml:space="preserve"> </w:t>
      </w:r>
      <w:r>
        <w:t xml:space="preserve">Bank Transfer – BIC: SNGO2210001</w:t>
      </w:r>
    </w:p>
    <w:p>
      <w:pPr>
        <w:pStyle w:val="BodyText"/>
      </w:pPr>
      <w:r>
        <w:rPr>
          <w:bCs/>
          <w:b/>
        </w:rPr>
        <w:t xml:space="preserve">Bank:</w:t>
      </w:r>
      <w:r>
        <w:t xml:space="preserve"> </w:t>
      </w:r>
      <w:r>
        <w:t xml:space="preserve">Ecobank Transnational, Dakar Branch</w:t>
      </w:r>
    </w:p>
    <w:p>
      <w:pPr>
        <w:pStyle w:val="BodyText"/>
      </w:pPr>
      <w:r>
        <w:rPr>
          <w:bCs/>
          <w:b/>
        </w:rPr>
        <w:t xml:space="preserve">Account No.:</w:t>
      </w:r>
      <w:r>
        <w:t xml:space="preserve"> </w:t>
      </w:r>
      <w:r>
        <w:t xml:space="preserve">SN009 0001 2345 6789 0123 456</w:t>
      </w:r>
    </w:p>
    <w:bookmarkEnd w:id="24"/>
    <w:bookmarkStart w:id="25" w:name="X3bc3b12368b3a3632cb2a4bdcdce2b9e8254c1b"/>
    <w:p>
      <w:pPr>
        <w:pStyle w:val="Heading2"/>
      </w:pPr>
      <w:r>
        <w:t xml:space="preserve">3. Scope of Procurement – Mechatronics Engineer Services</w:t>
      </w:r>
    </w:p>
    <w:p>
      <w:pPr>
        <w:pStyle w:val="FirstParagraph"/>
      </w:pPr>
      <w:r>
        <w:t xml:space="preserve">This Purchase Order is issued by Sahel Industrial Automation S.A. to procure the professional services of a qualified</w:t>
      </w:r>
      <w:r>
        <w:t xml:space="preserve"> </w:t>
      </w:r>
      <w:r>
        <w:t xml:space="preserve">Mechatronics Engineer</w:t>
      </w:r>
      <w:r>
        <w:t xml:space="preserve"> </w:t>
      </w:r>
      <w:r>
        <w:t xml:space="preserve">to be deployed and stationed in</w:t>
      </w:r>
      <w:r>
        <w:t xml:space="preserve"> </w:t>
      </w:r>
      <w:r>
        <w:t xml:space="preserve">Senegal Dakar</w:t>
      </w:r>
      <w:r>
        <w:t xml:space="preserve"> </w:t>
      </w:r>
      <w:r>
        <w:t xml:space="preserve">for the duration of the contract. The Mechatronics Engineer shall be responsible for the design, integration, commissioning, and maintenance of automated production systems, robotic assembly lines, and industrial control networks at our manufacturing facility located in the Ngor Industrial Zone, Dakar, Senegal.</w:t>
      </w:r>
    </w:p>
    <w:p>
      <w:pPr>
        <w:pStyle w:val="BodyText"/>
      </w:pPr>
      <w:r>
        <w:t xml:space="preserve">The Mechatronics Engineer engaged under this Purchase Order must demonstrate proven expertise in the following technical domains:</w:t>
      </w:r>
    </w:p>
    <w:p>
      <w:pPr>
        <w:numPr>
          <w:ilvl w:val="0"/>
          <w:numId w:val="1001"/>
        </w:numPr>
        <w:pStyle w:val="Compact"/>
      </w:pPr>
      <w:r>
        <w:t xml:space="preserve">Design and programming of PLC-based control systems (Siemens S7, Allen-Bradley, and Schneider Electric platforms)</w:t>
      </w:r>
    </w:p>
    <w:p>
      <w:pPr>
        <w:numPr>
          <w:ilvl w:val="0"/>
          <w:numId w:val="1001"/>
        </w:numPr>
        <w:pStyle w:val="Compact"/>
      </w:pPr>
      <w:r>
        <w:t xml:space="preserve">Integration of mechanical, electrical, and software components into unified mechatronic systems</w:t>
      </w:r>
    </w:p>
    <w:p>
      <w:pPr>
        <w:numPr>
          <w:ilvl w:val="0"/>
          <w:numId w:val="1001"/>
        </w:numPr>
        <w:pStyle w:val="Compact"/>
      </w:pPr>
      <w:r>
        <w:t xml:space="preserve">Deployment and calibration of industrial robotics and CNC machining centres</w:t>
      </w:r>
    </w:p>
    <w:p>
      <w:pPr>
        <w:numPr>
          <w:ilvl w:val="0"/>
          <w:numId w:val="1001"/>
        </w:numPr>
        <w:pStyle w:val="Compact"/>
      </w:pPr>
      <w:r>
        <w:t xml:space="preserve">Development of SCADA and HMI interfaces for real-time process monitoring</w:t>
      </w:r>
    </w:p>
    <w:p>
      <w:pPr>
        <w:numPr>
          <w:ilvl w:val="0"/>
          <w:numId w:val="1001"/>
        </w:numPr>
        <w:pStyle w:val="Compact"/>
      </w:pPr>
      <w:r>
        <w:t xml:space="preserve">Implementation of predictive maintenance strategies using IoT sensor networks</w:t>
      </w:r>
    </w:p>
    <w:p>
      <w:pPr>
        <w:numPr>
          <w:ilvl w:val="0"/>
          <w:numId w:val="1001"/>
        </w:numPr>
        <w:pStyle w:val="Compact"/>
      </w:pPr>
      <w:r>
        <w:t xml:space="preserve">Compliance with Senegalese industrial safety regulations and CEMAC technical standards</w:t>
      </w:r>
    </w:p>
    <w:bookmarkEnd w:id="25"/>
    <w:bookmarkStart w:id="26"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Mechatronics Engineer – Monthly Professional Fee (on-site, Dakar, Senegal)</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Specialised Diagnostic and Calibration Equipment (loaned to Mechatronics Engineer)</w:t>
            </w:r>
          </w:p>
        </w:tc>
        <w:tc>
          <w:tcPr/>
          <w:p>
            <w:pPr>
              <w:pStyle w:val="Compact"/>
              <w:jc w:val="left"/>
            </w:pPr>
            <w:r>
              <w:t xml:space="preserve">1</w:t>
            </w:r>
          </w:p>
        </w:tc>
        <w:tc>
          <w:tcPr/>
          <w:p>
            <w:pPr>
              <w:pStyle w:val="Compact"/>
              <w:jc w:val="left"/>
            </w:pPr>
            <w:r>
              <w:t xml:space="preserve">Set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Technical Documentation and System Architecture Deliverables</w:t>
            </w:r>
          </w:p>
        </w:tc>
        <w:tc>
          <w:tcPr/>
          <w:p>
            <w:pPr>
              <w:pStyle w:val="Compact"/>
              <w:jc w:val="left"/>
            </w:pPr>
            <w:r>
              <w:t xml:space="preserve">1</w:t>
            </w:r>
          </w:p>
        </w:tc>
        <w:tc>
          <w:tcPr/>
          <w:p>
            <w:pPr>
              <w:pStyle w:val="Compact"/>
              <w:jc w:val="left"/>
            </w:pPr>
            <w:r>
              <w:t xml:space="preserve">Lot</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04</w:t>
            </w:r>
          </w:p>
        </w:tc>
        <w:tc>
          <w:tcPr/>
          <w:p>
            <w:pPr>
              <w:pStyle w:val="Compact"/>
              <w:jc w:val="left"/>
            </w:pPr>
            <w:r>
              <w:t xml:space="preserve">Training and Knowledge Transfer Sessions for Local Senegalese Technical Staff (Dakar)</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05</w:t>
            </w:r>
          </w:p>
        </w:tc>
        <w:tc>
          <w:tcPr/>
          <w:p>
            <w:pPr>
              <w:pStyle w:val="Compact"/>
              <w:jc w:val="left"/>
            </w:pPr>
            <w:r>
              <w:t xml:space="preserve">Emergency On-Call Support – Mechatronics Engineer (24/7 availability, Dakar region)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w:t>
            </w:r>
          </w:p>
        </w:tc>
        <w:tc>
          <w:tcPr/>
          <w:p>
            <w:pPr>
              <w:pStyle w:val="Compact"/>
              <w:jc w:val="left"/>
            </w:pPr>
            <w:r>
              <w:t xml:space="preserve">3,360,000</w:t>
            </w:r>
          </w:p>
        </w:tc>
      </w:tr>
      <w:tr>
        <w:tc>
          <w:tcPr>
            <w:gridSpan w:val="5"/>
          </w:tcPr>
          <w:p>
            <w:pPr>
              <w:pStyle w:val="Compact"/>
              <w:jc w:val="left"/>
            </w:pPr>
            <w:r>
              <w:t xml:space="preserve">Subtotal</w:t>
            </w:r>
          </w:p>
        </w:tc>
        <w:tc>
          <w:tcPr/>
          <w:p>
            <w:pPr>
              <w:pStyle w:val="Compact"/>
              <w:jc w:val="left"/>
            </w:pPr>
            <w:r>
              <w:t xml:space="preserve">34,910,000</w:t>
            </w:r>
          </w:p>
        </w:tc>
      </w:tr>
      <w:tr>
        <w:tc>
          <w:tcPr>
            <w:gridSpan w:val="5"/>
          </w:tcPr>
          <w:p>
            <w:pPr>
              <w:pStyle w:val="Compact"/>
              <w:jc w:val="left"/>
            </w:pPr>
            <w:r>
              <w:t xml:space="preserve">VAT (18% – Senegal)</w:t>
            </w:r>
          </w:p>
        </w:tc>
        <w:tc>
          <w:tcPr/>
          <w:p>
            <w:pPr>
              <w:pStyle w:val="Compact"/>
              <w:jc w:val="left"/>
            </w:pPr>
            <w:r>
              <w:t xml:space="preserve">6,283,800</w:t>
            </w:r>
          </w:p>
        </w:tc>
      </w:tr>
      <w:tr>
        <w:tc>
          <w:tcPr>
            <w:gridSpan w:val="5"/>
          </w:tcPr>
          <w:p>
            <w:pPr>
              <w:pStyle w:val="Compact"/>
              <w:jc w:val="left"/>
            </w:pPr>
            <w:r>
              <w:rPr>
                <w:bCs/>
                <w:b/>
              </w:rPr>
              <w:t xml:space="preserve">Grand Total (XOF)</w:t>
            </w:r>
          </w:p>
        </w:tc>
        <w:tc>
          <w:tcPr/>
          <w:p>
            <w:pPr>
              <w:pStyle w:val="Compact"/>
              <w:jc w:val="left"/>
            </w:pPr>
            <w:r>
              <w:rPr>
                <w:bCs/>
                <w:b/>
              </w:rPr>
              <w:t xml:space="preserve">41,193,800</w:t>
            </w:r>
          </w:p>
        </w:tc>
      </w:tr>
    </w:tbl>
    <w:bookmarkEnd w:id="26"/>
    <w:bookmarkStart w:id="27" w:name="terms-and-conditions"/>
    <w:p>
      <w:pPr>
        <w:pStyle w:val="Heading2"/>
      </w:pPr>
      <w:r>
        <w:t xml:space="preserve">5. Terms and Conditions</w:t>
      </w:r>
    </w:p>
    <w:p>
      <w:pPr>
        <w:numPr>
          <w:ilvl w:val="0"/>
          <w:numId w:val="1002"/>
        </w:numPr>
        <w:pStyle w:val="Compact"/>
      </w:pPr>
      <w:r>
        <w:t xml:space="preserve">This Purchase Order is governed by the laws of the Republic of Senegal and the applicable provisions of the West African Economic and Monetary Union (WAEMU/UEMOA) commercial code.</w:t>
      </w:r>
    </w:p>
    <w:p>
      <w:pPr>
        <w:numPr>
          <w:ilvl w:val="0"/>
          <w:numId w:val="1002"/>
        </w:numPr>
        <w:pStyle w:val="Compact"/>
      </w:pPr>
      <w:r>
        <w:t xml:space="preserve">The Mechatronics Engineer shall be physically present at the buyer's facility in Dakar, Senegal, for a minimum of five (5) working days per week, Monday through Friday, between 08:00 and 17:00 local time.</w:t>
      </w:r>
    </w:p>
    <w:p>
      <w:pPr>
        <w:numPr>
          <w:ilvl w:val="0"/>
          <w:numId w:val="1002"/>
        </w:numPr>
        <w:pStyle w:val="Compact"/>
      </w:pPr>
      <w:r>
        <w:t xml:space="preserve">The Seller warrants that the Mechatronics Engineer engaged under this Purchase Order holds a minimum of a Master's degree in Mechatronics, Mechanical Engineering, or an equivalent discipline, and possesses no fewer than eight (8) years of progressive professional experience in industrial automation.</w:t>
      </w:r>
    </w:p>
    <w:p>
      <w:pPr>
        <w:numPr>
          <w:ilvl w:val="0"/>
          <w:numId w:val="1002"/>
        </w:numPr>
        <w:pStyle w:val="Compact"/>
      </w:pPr>
      <w:r>
        <w:t xml:space="preserve">All deliverables, including system designs, control logic, and technical reports, shall be submitted in both French and English to comply with Senegalese regulatory requirements and the buyer's international reporting obligations.</w:t>
      </w:r>
    </w:p>
    <w:p>
      <w:pPr>
        <w:numPr>
          <w:ilvl w:val="0"/>
          <w:numId w:val="1002"/>
        </w:numPr>
        <w:pStyle w:val="Compact"/>
      </w:pPr>
      <w:r>
        <w:t xml:space="preserve">The Mechatronics Engineer shall comply with all occupational health and safety regulations enforced by the Senegalese Ministry of Labour and the local Directorate of Industrial Safety in Dakar.</w:t>
      </w:r>
    </w:p>
    <w:p>
      <w:pPr>
        <w:numPr>
          <w:ilvl w:val="0"/>
          <w:numId w:val="1002"/>
        </w:numPr>
        <w:pStyle w:val="Compact"/>
      </w:pPr>
      <w:r>
        <w:t xml:space="preserve">Payment shall be processed within thirty (30) calendar days of receipt of a valid invoice. Late payments shall accrue interest at the rate of 1.5% per month as stipulated by Senegalese commercial law.</w:t>
      </w:r>
    </w:p>
    <w:p>
      <w:pPr>
        <w:numPr>
          <w:ilvl w:val="0"/>
          <w:numId w:val="1002"/>
        </w:numPr>
        <w:pStyle w:val="Compact"/>
      </w:pPr>
      <w:r>
        <w:t xml:space="preserve">Either party may terminate this Purchase Order with thirty (30) days' written notice. In the event of termination, the Mechatronics Engineer shall complete all in-progress tasks and deliver a comprehensive handover document within fourteen (14) days of the termination effective date.</w:t>
      </w:r>
    </w:p>
    <w:p>
      <w:pPr>
        <w:numPr>
          <w:ilvl w:val="0"/>
          <w:numId w:val="1002"/>
        </w:numPr>
        <w:pStyle w:val="Compact"/>
      </w:pPr>
      <w:r>
        <w:t xml:space="preserve">All intellectual property developed specifically for the buyer during the term of this Purchase Order shall vest in Sahel Industrial Automation S.A. upon full payment.</w:t>
      </w:r>
    </w:p>
    <w:p>
      <w:pPr>
        <w:numPr>
          <w:ilvl w:val="0"/>
          <w:numId w:val="1002"/>
        </w:numPr>
        <w:pStyle w:val="Compact"/>
      </w:pPr>
      <w:r>
        <w:t xml:space="preserve">Disputes arising from this Purchase Order shall be resolved through arbitration in Dakar, Senegal, in accordance with the rules of the Centre for Arbitration and Mediation of the West African Court of Justice.</w:t>
      </w:r>
    </w:p>
    <w:bookmarkEnd w:id="27"/>
    <w:bookmarkStart w:id="28" w:name="authorisation-and-acceptance"/>
    <w:p>
      <w:pPr>
        <w:pStyle w:val="Heading2"/>
      </w:pPr>
      <w:r>
        <w:t xml:space="preserve">6. Authorisation and Acceptance</w:t>
      </w:r>
    </w:p>
    <w:p>
      <w:pPr>
        <w:pStyle w:val="FirstParagraph"/>
      </w:pPr>
      <w:r>
        <w:t xml:space="preserve">By signing below, both parties acknowledge and agree to the terms set forth in this Purchase Order for the procurement of Mechatronics Engineer services in Senegal Dakar. This document constitutes a binding commercial agreement effective from the date of the last signature.</w:t>
      </w:r>
    </w:p>
    <w:bookmarkEnd w:id="28"/>
    <w:p>
      <w:pPr>
        <w:pStyle w:val="BodyText"/>
      </w:pPr>
      <w:r>
        <w:rPr>
          <w:bCs/>
          <w:b/>
        </w:rPr>
        <w:t xml:space="preserve">For and on behalf of the Buyer:</w:t>
      </w:r>
    </w:p>
    <w:p>
      <w:pPr>
        <w:pStyle w:val="BodyText"/>
      </w:pPr>
      <w:r>
        <w:t xml:space="preserve">Sahel Industrial Automation S.A.</w:t>
      </w:r>
    </w:p>
    <w:p>
      <w:pPr>
        <w:pStyle w:val="BodyText"/>
      </w:pPr>
      <w:r>
        <w:t xml:space="preserve">Name: Amadou Diallo</w:t>
      </w:r>
    </w:p>
    <w:p>
      <w:pPr>
        <w:pStyle w:val="BodyText"/>
      </w:pPr>
      <w:r>
        <w:t xml:space="preserve">Title: Chief Procurement Officer</w:t>
      </w:r>
    </w:p>
    <w:p>
      <w:pPr>
        <w:pStyle w:val="BodyText"/>
      </w:pPr>
      <w:r>
        <w:t xml:space="preserve">Date: _______________</w:t>
      </w:r>
    </w:p>
    <w:p>
      <w:pPr>
        <w:pStyle w:val="BodyText"/>
      </w:pPr>
      <w:r>
        <w:t xml:space="preserve">Signature &amp; Company Seal:</w:t>
      </w:r>
    </w:p>
    <w:p>
      <w:pPr>
        <w:pStyle w:val="BodyText"/>
      </w:pPr>
      <w:r>
        <w:rPr>
          <w:bCs/>
          <w:b/>
        </w:rPr>
        <w:t xml:space="preserve">For and on behalf of the Seller:</w:t>
      </w:r>
    </w:p>
    <w:p>
      <w:pPr>
        <w:pStyle w:val="BodyText"/>
      </w:pPr>
      <w:r>
        <w:t xml:space="preserve">TechBridge Engineering Consultants Ltd.</w:t>
      </w:r>
    </w:p>
    <w:p>
      <w:pPr>
        <w:pStyle w:val="BodyText"/>
      </w:pPr>
      <w:r>
        <w:t xml:space="preserve">Name: Fatou Ndiaye</w:t>
      </w:r>
    </w:p>
    <w:p>
      <w:pPr>
        <w:pStyle w:val="BodyText"/>
      </w:pPr>
      <w:r>
        <w:t xml:space="preserve">Title: Director of Contracts</w:t>
      </w:r>
    </w:p>
    <w:p>
      <w:pPr>
        <w:pStyle w:val="BodyText"/>
      </w:pPr>
      <w:r>
        <w:t xml:space="preserve">Date: _______________</w:t>
      </w:r>
    </w:p>
    <w:p>
      <w:pPr>
        <w:pStyle w:val="BodyText"/>
      </w:pPr>
      <w:r>
        <w:t xml:space="preserve">Signature &amp; Company Seal:</w:t>
      </w:r>
    </w:p>
    <w:p>
      <w:pPr>
        <w:pStyle w:val="BodyText"/>
      </w:pPr>
      <w:r>
        <w:t xml:space="preserve">Purchase Order No. SNG-DKR-2025-04782 | Issued in Dakar, Senegal | Page 1 of 1</w:t>
      </w:r>
    </w:p>
    <w:p>
      <w:pPr>
        <w:pStyle w:val="BodyText"/>
      </w:pPr>
      <w:r>
        <w:t xml:space="preserve">This Purchase Order is valid for 60 days from the date of issue. For queries, contact the Procurement Department at Sahel Industrial Automation S.A., Ngor, Dakar,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Senegal Dakar</dc:title>
  <dc:creator/>
  <dc:language>en</dc:language>
  <cp:keywords/>
  <dcterms:created xsi:type="dcterms:W3CDTF">2026-10-10T02:39:20Z</dcterms:created>
  <dcterms:modified xsi:type="dcterms:W3CDTF">2026-10-10T02:39:20Z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