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Atlantic Automation &amp; Industrial Solutions (Pty) Ltd</w:t>
      </w:r>
    </w:p>
    <w:p>
      <w:pPr>
        <w:pStyle w:val="BodyText"/>
      </w:pPr>
      <w:r>
        <w:t xml:space="preserve">142 Main Road, Woodstock, Cape Town, 7925, South Africa</w:t>
      </w:r>
    </w:p>
    <w:p>
      <w:pPr>
        <w:pStyle w:val="BodyText"/>
      </w:pPr>
      <w:r>
        <w:t xml:space="preserve">VAT No: 4980123456 | Reg No: 2019/456789/07</w:t>
      </w:r>
    </w:p>
    <w:p>
      <w:pPr>
        <w:pStyle w:val="BodyText"/>
      </w:pPr>
      <w:r>
        <w:t xml:space="preserve">Phone: +27 21 447 8890 | Email: procurement@atlanticautomation.co.za</w:t>
      </w:r>
    </w:p>
    <w:bookmarkEnd w:id="20"/>
    <w:p>
      <w:pPr>
        <w:pStyle w:val="BodyText"/>
      </w:pPr>
      <w:r>
        <w:rPr>
          <w:bCs/>
          <w:b/>
        </w:rPr>
        <w:t xml:space="preserve">Purchase Order No:</w:t>
      </w:r>
      <w:r>
        <w:t xml:space="preserve"> </w:t>
      </w:r>
      <w:r>
        <w:t xml:space="preserve">PO-2025-CT-04871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01 August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ATC-2025-ME-003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30 June 2025</w:t>
      </w:r>
    </w:p>
    <w:p>
      <w:pPr>
        <w:pStyle w:val="BodyText"/>
      </w:pPr>
      <w:r>
        <w:t xml:space="preserve">SUPPLIER / SERVICE PROVIDER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Integra Mechatronics &amp; Engineering Services (Pty) Ltd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7, Innovation Park, 28 Bree Street, Cape Town, 8001, South Africa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4980987654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Thabo Nkosi – Head of Engineering Services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contracts@integramechatronics.co.za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Bank Details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Bank | Account: 100456789 | Branch: 051001</w:t>
            </w:r>
          </w:p>
        </w:tc>
      </w:tr>
    </w:tbl>
    <w:p>
      <w:pPr>
        <w:pStyle w:val="BodyText"/>
      </w:pPr>
      <w:r>
        <w:t xml:space="preserve">DESCRIPTION OF SERVICES – MECHATRONICS ENGINEER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Atlantic Automation &amp; Industrial Solutions (Pty) Ltd to formally request and authorise the engagement of a qualified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to provide specialised technical services at our primary manufacturing and assembly facility located in</w:t>
      </w:r>
      <w:r>
        <w:t xml:space="preserve"> </w:t>
      </w:r>
      <w:r>
        <w:t xml:space="preserve">South Africa Cape Town</w:t>
      </w:r>
      <w:r>
        <w:t xml:space="preserve">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be responsible for the design, integration, commissioning, and ongoing maintenance of automated production lines, robotic systems, and embedded control units that form the core of our operations in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pStyle w:val="BodyText"/>
      </w:pPr>
      <w:r>
        <w:t xml:space="preserve">The scope of work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encompasses the following deliverables to be executed within the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metropolitan area:</w:t>
      </w:r>
    </w:p>
    <w:p>
      <w:pPr>
        <w:numPr>
          <w:ilvl w:val="0"/>
          <w:numId w:val="1001"/>
        </w:numPr>
        <w:pStyle w:val="Compact"/>
      </w:pPr>
      <w:r>
        <w:t xml:space="preserve">Design and development of PLC-based control systems for three (3) automated assembly lines at the Woodstock facility,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Integration of servo-driven robotic arms with vision-based quality inspection modules, requiring advanced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expertise in both mechanical and electrical subsystems.</w:t>
      </w:r>
    </w:p>
    <w:p>
      <w:pPr>
        <w:numPr>
          <w:ilvl w:val="0"/>
          <w:numId w:val="1001"/>
        </w:numPr>
        <w:pStyle w:val="Compact"/>
      </w:pPr>
      <w:r>
        <w:t xml:space="preserve">Programming and configuration of HMI (Human-Machine Interface) panels and SCADA supervisory systems for real-time monitoring of production KPIs.</w:t>
      </w:r>
    </w:p>
    <w:p>
      <w:pPr>
        <w:numPr>
          <w:ilvl w:val="0"/>
          <w:numId w:val="1001"/>
        </w:numPr>
        <w:pStyle w:val="Compact"/>
      </w:pPr>
      <w:r>
        <w:t xml:space="preserve">Conducting a full systems audit of the existing pneumatic and hydraulic infrastructure at the Cape Town site, producing a remediation report within fourteen (14) calendar days of commencement.</w:t>
      </w:r>
    </w:p>
    <w:p>
      <w:pPr>
        <w:numPr>
          <w:ilvl w:val="0"/>
          <w:numId w:val="1001"/>
        </w:numPr>
        <w:pStyle w:val="Compact"/>
      </w:pPr>
      <w:r>
        <w:t xml:space="preserve">Providing on-site technical support and troubleshooting for a minimum of twelve (12) hours per week throughout the contract period, based at the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premises.</w:t>
      </w:r>
    </w:p>
    <w:p>
      <w:pPr>
        <w:numPr>
          <w:ilvl w:val="0"/>
          <w:numId w:val="1001"/>
        </w:numPr>
        <w:pStyle w:val="Compact"/>
      </w:pPr>
      <w:r>
        <w:t xml:space="preserve">Delivery of comprehensive technical documentation, including P&amp;ID drawings, wiring schematics, and as-built drawings, in both PDF and editable CAD formats.</w:t>
      </w:r>
    </w:p>
    <w:p>
      <w:pPr>
        <w:pStyle w:val="FirstParagraph"/>
      </w:pPr>
      <w:r>
        <w:t xml:space="preserve">LINE ITEMS AND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Senior (Design &amp; Integration, 80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Mechatronics Engineer – Junior (Commissioning &amp; Testing, 60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Technical Support – South Africa Cape Town (12 hrs/week × 12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Audit &amp; Remediation Report – Cape Town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Package (P&amp;ID, Schematics, As-Builts)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 – South Africa Cape Town Metro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521,500.00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78,225.00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AMOUNT DUE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599,725.00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Atlantic Automation &amp; Industrial Solutions (Pty) Ltd and Integra Mechatronics &amp; Engineering Services (Pty) Ltd upon signature by both parties. All work shall be performed in accordance with the specifications outlined herein and applicable South African engineering standards (SANS).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and all supporting personnel assigned to this contract must hold valid professional registrations with the Engineering Council of South Africa (ECSA) and possess a minimum of five (5) years of demonstrated experience in industrial mechatronics, automation, and control systems engineering.</w:t>
      </w:r>
    </w:p>
    <w:p>
      <w:pPr>
        <w:numPr>
          <w:ilvl w:val="0"/>
          <w:numId w:val="1002"/>
        </w:numPr>
        <w:pStyle w:val="Compact"/>
      </w:pPr>
      <w:r>
        <w:t xml:space="preserve">All services shall be rendered at the buyer's facility in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(Woodstock, 7925) unless otherwise agreed in writing. The supplier shall comply with all site safety protocols, including but not limited to OHS Act 85 of 1993 requirements.</w:t>
      </w:r>
    </w:p>
    <w:p>
      <w:pPr>
        <w:numPr>
          <w:ilvl w:val="0"/>
          <w:numId w:val="1002"/>
        </w:numPr>
        <w:pStyle w:val="Compact"/>
      </w:pPr>
      <w:r>
        <w:t xml:space="preserve">Payment shall be made within thirty (30) calendar days of receipt of a valid tax invoice.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(PO-2025-CT-04871) to be processed.</w:t>
      </w:r>
    </w:p>
    <w:p>
      <w:pPr>
        <w:numPr>
          <w:ilvl w:val="0"/>
          <w:numId w:val="1002"/>
        </w:numPr>
        <w:pStyle w:val="Compact"/>
      </w:pPr>
      <w:r>
        <w:t xml:space="preserve">The supplier warrants that all work performed by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be free from defects for a period of twelve (12) months from the date of final commissioning and sign-off at the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site.</w:t>
      </w:r>
    </w:p>
    <w:p>
      <w:pPr>
        <w:numPr>
          <w:ilvl w:val="0"/>
          <w:numId w:val="1002"/>
        </w:numPr>
        <w:pStyle w:val="Compact"/>
      </w:pPr>
      <w:r>
        <w:t xml:space="preserve">Intellectual property generated specifically for this engagement, including custom control logic, HMI layouts, and system architectures, shall vest in the buyer upon full payment.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fourteen (14) days' written notice. In the event of termination, the buyer shall pay for all services rendered up to the date of termination.</w:t>
      </w:r>
    </w:p>
    <w:p>
      <w:pPr>
        <w:numPr>
          <w:ilvl w:val="0"/>
          <w:numId w:val="1002"/>
        </w:numPr>
        <w:pStyle w:val="Compact"/>
      </w:pPr>
      <w:r>
        <w:t xml:space="preserve">This agreement shall be governed by the laws of the Republic of South Africa. Any disputes shall be subject to the jurisdiction of the courts in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supplier shall maintain comprehensive professional indemnity and public liability insurance with a minimum cover of ZAR 5,000,000 for the duration of the contract.</w:t>
      </w:r>
    </w:p>
    <w:p>
      <w:pPr>
        <w:pStyle w:val="FirstParagraph"/>
      </w:pPr>
      <w:r>
        <w:t xml:space="preserve">AUTHORISATION AND ACCEPTANCE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Atlantic Automation &amp; Industrial Solutions (Pty) Ltd</w:t>
      </w:r>
    </w:p>
    <w:p>
      <w:pPr>
        <w:pStyle w:val="BodyText"/>
      </w:pPr>
      <w:r>
        <w:t xml:space="preserve">Name: Ms. Lerato van der Merwe</w:t>
      </w:r>
    </w:p>
    <w:p>
      <w:pPr>
        <w:pStyle w:val="BodyText"/>
      </w:pPr>
      <w:r>
        <w:t xml:space="preserve">Title: Chief Procurement Officer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Integra Mechatronics &amp; Engineering Services (Pty) Ltd</w:t>
      </w:r>
    </w:p>
    <w:p>
      <w:pPr>
        <w:pStyle w:val="BodyText"/>
      </w:pPr>
      <w:r>
        <w:t xml:space="preserve">Name: Mr. Thabo Nkosi</w:t>
      </w:r>
    </w:p>
    <w:p>
      <w:pPr>
        <w:pStyle w:val="BodyText"/>
      </w:pPr>
      <w:r>
        <w:t xml:space="preserve">Title: Head of Engineering Services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(PO-2025-CT-04871) is issued for the engagement of a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to provide industrial automation and control systems services at the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facility of Atlantic Automation &amp; Industrial Solutions (Pty) Ltd. This document is valid for acceptance until 30 June 2025. Unauthorised reproduction or distribution is prohibited. Page 1 of 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Mechatronics Engineer - South Africa Cape Town</dc:title>
  <dc:creator/>
  <dc:language>en</dc:language>
  <cp:keywords/>
  <dcterms:created xsi:type="dcterms:W3CDTF">2026-10-10T01:56:10Z</dcterms:created>
  <dcterms:modified xsi:type="dcterms:W3CDTF">2026-10-10T01:56:10Z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