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PO No: SA-JHB-ME-2025-04782</w:t>
      </w:r>
    </w:p>
    <w:p>
      <w:pPr>
        <w:pStyle w:val="BodyText"/>
      </w:pPr>
      <w:r>
        <w:t xml:space="preserve">Date of Issue: 14 June 2025</w:t>
      </w:r>
    </w:p>
    <w:p>
      <w:pPr>
        <w:pStyle w:val="BodyText"/>
      </w:pPr>
      <w:r>
        <w:t xml:space="preserve">Valid Until: 14 September 2025</w:t>
      </w:r>
    </w:p>
    <w:p>
      <w:pPr>
        <w:pStyle w:val="BodyText"/>
      </w:pPr>
      <w:r>
        <w:t xml:space="preserve">Location of Performance: South Africa Johannesburg</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Sasol Industrial Automation (Pty) Ltd</w:t>
            </w:r>
          </w:p>
        </w:tc>
      </w:tr>
      <w:tr>
        <w:tc>
          <w:tcPr/>
          <w:p>
            <w:pPr>
              <w:pStyle w:val="Compact"/>
              <w:jc w:val="left"/>
            </w:pPr>
            <w:r>
              <w:t xml:space="preserve">Registration Number</w:t>
            </w:r>
          </w:p>
        </w:tc>
        <w:tc>
          <w:tcPr/>
          <w:p>
            <w:pPr>
              <w:pStyle w:val="Compact"/>
              <w:jc w:val="left"/>
            </w:pPr>
            <w:r>
              <w:t xml:space="preserve">2003/148722/07</w:t>
            </w:r>
          </w:p>
        </w:tc>
      </w:tr>
      <w:tr>
        <w:tc>
          <w:tcPr/>
          <w:p>
            <w:pPr>
              <w:pStyle w:val="Compact"/>
              <w:jc w:val="left"/>
            </w:pPr>
            <w:r>
              <w:t xml:space="preserve">Physical Address</w:t>
            </w:r>
          </w:p>
        </w:tc>
        <w:tc>
          <w:tcPr/>
          <w:p>
            <w:pPr>
              <w:pStyle w:val="Compact"/>
              <w:jc w:val="left"/>
            </w:pPr>
            <w:r>
              <w:t xml:space="preserve">120 Rivonia Road, Sandton, South Africa Johannesburg, 2196</w:t>
            </w:r>
          </w:p>
        </w:tc>
      </w:tr>
      <w:tr>
        <w:tc>
          <w:tcPr/>
          <w:p>
            <w:pPr>
              <w:pStyle w:val="Compact"/>
              <w:jc w:val="left"/>
            </w:pPr>
            <w:r>
              <w:t xml:space="preserve">Postal Address</w:t>
            </w:r>
          </w:p>
        </w:tc>
        <w:tc>
          <w:tcPr/>
          <w:p>
            <w:pPr>
              <w:pStyle w:val="Compact"/>
              <w:jc w:val="left"/>
            </w:pPr>
            <w:r>
              <w:t xml:space="preserve">P.O. Box 4482, Sandton, South Africa Johannesburg, 2146</w:t>
            </w:r>
          </w:p>
        </w:tc>
      </w:tr>
      <w:tr>
        <w:tc>
          <w:tcPr/>
          <w:p>
            <w:pPr>
              <w:pStyle w:val="Compact"/>
              <w:jc w:val="left"/>
            </w:pPr>
            <w:r>
              <w:t xml:space="preserve">Contact Person</w:t>
            </w:r>
          </w:p>
        </w:tc>
        <w:tc>
          <w:tcPr/>
          <w:p>
            <w:pPr>
              <w:pStyle w:val="Compact"/>
              <w:jc w:val="left"/>
            </w:pPr>
            <w:r>
              <w:t xml:space="preserve">Mr. Thabo Mokoena, Procurement Director</w:t>
            </w:r>
          </w:p>
        </w:tc>
      </w:tr>
      <w:tr>
        <w:tc>
          <w:tcPr/>
          <w:p>
            <w:pPr>
              <w:pStyle w:val="Compact"/>
              <w:jc w:val="left"/>
            </w:pPr>
            <w:r>
              <w:t xml:space="preserve">Email</w:t>
            </w:r>
          </w:p>
        </w:tc>
        <w:tc>
          <w:tcPr/>
          <w:p>
            <w:pPr>
              <w:pStyle w:val="Compact"/>
              <w:jc w:val="left"/>
            </w:pPr>
            <w:r>
              <w:t xml:space="preserve">procurement@sasolindustrial.co.za</w:t>
            </w:r>
          </w:p>
        </w:tc>
      </w:tr>
      <w:tr>
        <w:tc>
          <w:tcPr/>
          <w:p>
            <w:pPr>
              <w:pStyle w:val="Compact"/>
              <w:jc w:val="left"/>
            </w:pPr>
            <w:r>
              <w:t xml:space="preserve">Telephone</w:t>
            </w:r>
          </w:p>
        </w:tc>
        <w:tc>
          <w:tcPr/>
          <w:p>
            <w:pPr>
              <w:pStyle w:val="Compact"/>
              <w:jc w:val="left"/>
            </w:pPr>
            <w:r>
              <w:t xml:space="preserve">+27 (0)11 447 8200</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TransHive Engineering Solutions (Pty) Ltd</w:t>
            </w:r>
          </w:p>
        </w:tc>
      </w:tr>
      <w:tr>
        <w:tc>
          <w:tcPr/>
          <w:p>
            <w:pPr>
              <w:pStyle w:val="Compact"/>
              <w:jc w:val="left"/>
            </w:pPr>
            <w:r>
              <w:t xml:space="preserve">Registration Number</w:t>
            </w:r>
          </w:p>
        </w:tc>
        <w:tc>
          <w:tcPr/>
          <w:p>
            <w:pPr>
              <w:pStyle w:val="Compact"/>
              <w:jc w:val="left"/>
            </w:pPr>
            <w:r>
              <w:t xml:space="preserve">2011/093456/07</w:t>
            </w:r>
          </w:p>
        </w:tc>
      </w:tr>
      <w:tr>
        <w:tc>
          <w:tcPr/>
          <w:p>
            <w:pPr>
              <w:pStyle w:val="Compact"/>
              <w:jc w:val="left"/>
            </w:pPr>
            <w:r>
              <w:t xml:space="preserve">Physical Address</w:t>
            </w:r>
          </w:p>
        </w:tc>
        <w:tc>
          <w:tcPr/>
          <w:p>
            <w:pPr>
              <w:pStyle w:val="Compact"/>
              <w:jc w:val="left"/>
            </w:pPr>
            <w:r>
              <w:t xml:space="preserve">Unit 7, 45 Nelson Mandela Drive, Rosebank, South Africa Johannesburg, 2196</w:t>
            </w:r>
          </w:p>
        </w:tc>
      </w:tr>
      <w:tr>
        <w:tc>
          <w:tcPr/>
          <w:p>
            <w:pPr>
              <w:pStyle w:val="Compact"/>
              <w:jc w:val="left"/>
            </w:pPr>
            <w:r>
              <w:t xml:space="preserve">Contact Person</w:t>
            </w:r>
          </w:p>
        </w:tc>
        <w:tc>
          <w:tcPr/>
          <w:p>
            <w:pPr>
              <w:pStyle w:val="Compact"/>
              <w:jc w:val="left"/>
            </w:pPr>
            <w:r>
              <w:t xml:space="preserve">Dr. Anika van der Merwe, Managing Director</w:t>
            </w:r>
          </w:p>
        </w:tc>
      </w:tr>
      <w:tr>
        <w:tc>
          <w:tcPr/>
          <w:p>
            <w:pPr>
              <w:pStyle w:val="Compact"/>
              <w:jc w:val="left"/>
            </w:pPr>
            <w:r>
              <w:t xml:space="preserve">Email</w:t>
            </w:r>
          </w:p>
        </w:tc>
        <w:tc>
          <w:tcPr/>
          <w:p>
            <w:pPr>
              <w:pStyle w:val="Compact"/>
              <w:jc w:val="left"/>
            </w:pPr>
            <w:r>
              <w:t xml:space="preserve">contracts@transhive.co.za</w:t>
            </w:r>
          </w:p>
        </w:tc>
      </w:tr>
      <w:tr>
        <w:tc>
          <w:tcPr/>
          <w:p>
            <w:pPr>
              <w:pStyle w:val="Compact"/>
              <w:jc w:val="left"/>
            </w:pPr>
            <w:r>
              <w:t xml:space="preserve">Telephone</w:t>
            </w:r>
          </w:p>
        </w:tc>
        <w:tc>
          <w:tcPr/>
          <w:p>
            <w:pPr>
              <w:pStyle w:val="Compact"/>
              <w:jc w:val="left"/>
            </w:pPr>
            <w:r>
              <w:t xml:space="preserve">+27 (0)11 883 5512</w:t>
            </w:r>
          </w:p>
        </w:tc>
      </w:tr>
    </w:tbl>
    <w:bookmarkEnd w:id="22"/>
    <w:bookmarkStart w:id="23" w:name="Xc5ac7472858683361b66aa86a0088680ed8c5d8"/>
    <w:p>
      <w:pPr>
        <w:pStyle w:val="Heading2"/>
      </w:pPr>
      <w:r>
        <w:t xml:space="preserve">3. Scope of Purchase – Mechatronics Engineer Services</w:t>
      </w:r>
    </w:p>
    <w:p>
      <w:pPr>
        <w:pStyle w:val="FirstParagraph"/>
      </w:pPr>
      <w:r>
        <w:t xml:space="preserve">This</w:t>
      </w:r>
      <w:r>
        <w:t xml:space="preserve"> </w:t>
      </w:r>
      <w:r>
        <w:t xml:space="preserve">Purchase Order</w:t>
      </w:r>
      <w:r>
        <w:t xml:space="preserve"> </w:t>
      </w:r>
      <w:r>
        <w:t xml:space="preserve">is issued by Sasol Industrial Automation (Pty) Ltd to TransHive Engineering Solutions (Pty) Ltd for the engagement of a qualified</w:t>
      </w:r>
      <w:r>
        <w:t xml:space="preserve"> </w:t>
      </w:r>
      <w:r>
        <w:t xml:space="preserve">Mechatronics Engineer</w:t>
      </w:r>
      <w:r>
        <w:t xml:space="preserve"> </w:t>
      </w:r>
      <w:r>
        <w:t xml:space="preserve">to provide specialised technical services at the buyer's manufacturing facility located in</w:t>
      </w:r>
      <w:r>
        <w:t xml:space="preserve"> </w:t>
      </w:r>
      <w:r>
        <w:t xml:space="preserve">South Africa Johannesburg</w:t>
      </w:r>
      <w:r>
        <w:t xml:space="preserve">. The</w:t>
      </w:r>
      <w:r>
        <w:t xml:space="preserve"> </w:t>
      </w:r>
      <w:r>
        <w:t xml:space="preserve">Mechatronics Engineer</w:t>
      </w:r>
      <w:r>
        <w:t xml:space="preserve"> </w:t>
      </w:r>
      <w:r>
        <w:t xml:space="preserve">shall be responsible for the design, integration, commissioning, and ongoing maintenance of automated production lines, programmable logic controller (PLC) systems, industrial robotics, and sensor networks within the plant premises in</w:t>
      </w:r>
      <w:r>
        <w:t xml:space="preserve"> </w:t>
      </w:r>
      <w:r>
        <w:t xml:space="preserve">South Africa Johannesburg</w:t>
      </w:r>
      <w:r>
        <w:t xml:space="preserve">.</w:t>
      </w:r>
    </w:p>
    <w:p>
      <w:pPr>
        <w:pStyle w:val="BodyText"/>
      </w:pPr>
      <w:r>
        <w:t xml:space="preserve">The</w:t>
      </w:r>
      <w:r>
        <w:t xml:space="preserve"> </w:t>
      </w:r>
      <w:r>
        <w:t xml:space="preserve">Mechatronics Engineer</w:t>
      </w:r>
      <w:r>
        <w:t xml:space="preserve"> </w:t>
      </w:r>
      <w:r>
        <w:t xml:space="preserve">must hold a BEng or BEng(Hons) degree in Mechatronics Engineering or a closely related discipline, registered with the Engineering Council of South Africa (ECSA) as a Professional Engineer (PrEng) or Incorporated Engineer (IrEng). A minimum of seven (7) years of post-qualification experience in industrial automation within the South African mining, manufacturing, or energy sectors is required. The</w:t>
      </w:r>
      <w:r>
        <w:t xml:space="preserve"> </w:t>
      </w:r>
      <w:r>
        <w:t xml:space="preserve">Mechatronics Engineer</w:t>
      </w:r>
      <w:r>
        <w:t xml:space="preserve"> </w:t>
      </w:r>
      <w:r>
        <w:t xml:space="preserve">must demonstrate proficiency in Siemens TIA Portal, Allen-Bradley Studio 5000, Mitsubishi GX Works, and relevant SCADA/HMI platforms.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Mechatronics Engineer – Full-time engagement (design, integration, and commissioning of PLC-controlled assembly lines at Sandton facility, South Africa Johannesburg)</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Mechatronics Engineer – On-site commissioning and FAT/SAT support (40-hour month, South Africa Johannesburg plant)</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Mechatronics Engineer – Preventive maintenance programme and system diagnostics (quarterly visits, South Africa Johannesburg)</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04</w:t>
            </w:r>
          </w:p>
        </w:tc>
        <w:tc>
          <w:tcPr/>
          <w:p>
            <w:pPr>
              <w:pStyle w:val="Compact"/>
              <w:jc w:val="left"/>
            </w:pPr>
            <w:r>
              <w:t xml:space="preserve">Technical documentation, as-built drawings, and control system manuals prepared by the Mechatronics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Training of in-house maintenance staff by the Mechatronics Engineer (2-day workshop, South Africa Johannesburg)</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28,500.00</w:t>
            </w:r>
          </w:p>
        </w:tc>
        <w:tc>
          <w:tcPr/>
          <w:p>
            <w:pPr>
              <w:pStyle w:val="Compact"/>
              <w:jc w:val="left"/>
            </w:pPr>
            <w:r>
              <w:t xml:space="preserve">28,500.00</w:t>
            </w:r>
          </w:p>
        </w:tc>
      </w:tr>
      <w:tr>
        <w:tc>
          <w:tcPr>
            <w:gridSpan w:val="5"/>
          </w:tcPr>
          <w:p>
            <w:pPr>
              <w:pStyle w:val="Compact"/>
              <w:jc w:val="left"/>
            </w:pPr>
            <w:r>
              <w:t xml:space="preserve">Subtotal (ZAR)</w:t>
            </w:r>
          </w:p>
        </w:tc>
        <w:tc>
          <w:tcPr/>
          <w:p>
            <w:pPr>
              <w:pStyle w:val="Compact"/>
              <w:jc w:val="left"/>
            </w:pPr>
            <w:r>
              <w:t xml:space="preserve">976,500.00</w:t>
            </w:r>
          </w:p>
        </w:tc>
      </w:tr>
      <w:tr>
        <w:tc>
          <w:tcPr>
            <w:gridSpan w:val="5"/>
          </w:tcPr>
          <w:p>
            <w:pPr>
              <w:pStyle w:val="Compact"/>
              <w:jc w:val="left"/>
            </w:pPr>
            <w:r>
              <w:t xml:space="preserve">VAT @ 15%</w:t>
            </w:r>
          </w:p>
        </w:tc>
        <w:tc>
          <w:tcPr/>
          <w:p>
            <w:pPr>
              <w:pStyle w:val="Compact"/>
              <w:jc w:val="left"/>
            </w:pPr>
            <w:r>
              <w:t xml:space="preserve">146,475.00</w:t>
            </w:r>
          </w:p>
        </w:tc>
      </w:tr>
      <w:tr>
        <w:tc>
          <w:tcPr>
            <w:gridSpan w:val="5"/>
          </w:tcPr>
          <w:p>
            <w:pPr>
              <w:pStyle w:val="Compact"/>
              <w:jc w:val="left"/>
            </w:pPr>
            <w:r>
              <w:t xml:space="preserve">TOTAL AMOUNT DUE (ZAR)</w:t>
            </w:r>
          </w:p>
        </w:tc>
        <w:tc>
          <w:tcPr/>
          <w:p>
            <w:pPr>
              <w:pStyle w:val="Compact"/>
              <w:jc w:val="left"/>
            </w:pPr>
            <w:r>
              <w:t xml:space="preserve">1,122,975.00</w:t>
            </w:r>
          </w:p>
        </w:tc>
      </w:tr>
    </w:tbl>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Mechatronics Engineer on-site induction and site survey at South Africa Johannesburg facility</w:t>
            </w:r>
          </w:p>
        </w:tc>
        <w:tc>
          <w:tcPr/>
          <w:p>
            <w:pPr>
              <w:pStyle w:val="Compact"/>
              <w:jc w:val="left"/>
            </w:pPr>
            <w:r>
              <w:t xml:space="preserve">21 June 2025</w:t>
            </w:r>
          </w:p>
        </w:tc>
      </w:tr>
      <w:tr>
        <w:tc>
          <w:tcPr/>
          <w:p>
            <w:pPr>
              <w:pStyle w:val="Compact"/>
              <w:jc w:val="left"/>
            </w:pPr>
            <w:r>
              <w:t xml:space="preserve">M2</w:t>
            </w:r>
          </w:p>
        </w:tc>
        <w:tc>
          <w:tcPr/>
          <w:p>
            <w:pPr>
              <w:pStyle w:val="Compact"/>
              <w:jc w:val="left"/>
            </w:pPr>
            <w:r>
              <w:t xml:space="preserve">Control system design package and PLC programme (Mechatronics Engineer deliverable)</w:t>
            </w:r>
          </w:p>
        </w:tc>
        <w:tc>
          <w:tcPr/>
          <w:p>
            <w:pPr>
              <w:pStyle w:val="Compact"/>
              <w:jc w:val="left"/>
            </w:pPr>
            <w:r>
              <w:t xml:space="preserve">15 August 2025</w:t>
            </w:r>
          </w:p>
        </w:tc>
      </w:tr>
      <w:tr>
        <w:tc>
          <w:tcPr/>
          <w:p>
            <w:pPr>
              <w:pStyle w:val="Compact"/>
              <w:jc w:val="left"/>
            </w:pPr>
            <w:r>
              <w:t xml:space="preserve">M3</w:t>
            </w:r>
          </w:p>
        </w:tc>
        <w:tc>
          <w:tcPr/>
          <w:p>
            <w:pPr>
              <w:pStyle w:val="Compact"/>
              <w:jc w:val="left"/>
            </w:pPr>
            <w:r>
              <w:t xml:space="preserve">Factory Acceptance Test (FAT) – Mechatronics Engineer to lead and certify</w:t>
            </w:r>
          </w:p>
        </w:tc>
        <w:tc>
          <w:tcPr/>
          <w:p>
            <w:pPr>
              <w:pStyle w:val="Compact"/>
              <w:jc w:val="left"/>
            </w:pPr>
            <w:r>
              <w:t xml:space="preserve">30 September 2025</w:t>
            </w:r>
          </w:p>
        </w:tc>
      </w:tr>
      <w:tr>
        <w:tc>
          <w:tcPr/>
          <w:p>
            <w:pPr>
              <w:pStyle w:val="Compact"/>
              <w:jc w:val="left"/>
            </w:pPr>
            <w:r>
              <w:t xml:space="preserve">M4</w:t>
            </w:r>
          </w:p>
        </w:tc>
        <w:tc>
          <w:tcPr/>
          <w:p>
            <w:pPr>
              <w:pStyle w:val="Compact"/>
              <w:jc w:val="left"/>
            </w:pPr>
            <w:r>
              <w:t xml:space="preserve">Site Acceptance Test (SAT) and full commissioning at South Africa Johannesburg plant</w:t>
            </w:r>
          </w:p>
        </w:tc>
        <w:tc>
          <w:tcPr/>
          <w:p>
            <w:pPr>
              <w:pStyle w:val="Compact"/>
              <w:jc w:val="left"/>
            </w:pPr>
            <w:r>
              <w:t xml:space="preserve">30 November 2025</w:t>
            </w:r>
          </w:p>
        </w:tc>
      </w:tr>
      <w:tr>
        <w:tc>
          <w:tcPr/>
          <w:p>
            <w:pPr>
              <w:pStyle w:val="Compact"/>
              <w:jc w:val="left"/>
            </w:pPr>
            <w:r>
              <w:t xml:space="preserve">M5</w:t>
            </w:r>
          </w:p>
        </w:tc>
        <w:tc>
          <w:tcPr/>
          <w:p>
            <w:pPr>
              <w:pStyle w:val="Compact"/>
              <w:jc w:val="left"/>
            </w:pPr>
            <w:r>
              <w:t xml:space="preserve">Handover documentation, training completion, and warranty commencement</w:t>
            </w:r>
          </w:p>
        </w:tc>
        <w:tc>
          <w:tcPr/>
          <w:p>
            <w:pPr>
              <w:pStyle w:val="Compact"/>
              <w:jc w:val="left"/>
            </w:pPr>
            <w:r>
              <w:t xml:space="preserve">15 December 2025</w:t>
            </w:r>
          </w:p>
        </w:tc>
      </w:tr>
    </w:tbl>
    <w:bookmarkEnd w:id="25"/>
    <w:bookmarkStart w:id="26" w:name="payment-terms"/>
    <w:p>
      <w:pPr>
        <w:pStyle w:val="Heading2"/>
      </w:pPr>
      <w:r>
        <w:t xml:space="preserve">6. Payment Terms</w:t>
      </w:r>
    </w:p>
    <w:p>
      <w:pPr>
        <w:pStyle w:val="FirstParagraph"/>
      </w:pPr>
      <w:r>
        <w:t xml:space="preserve">All payments under this</w:t>
      </w:r>
      <w:r>
        <w:t xml:space="preserve"> </w:t>
      </w:r>
      <w:r>
        <w:t xml:space="preserve">Purchase Order</w:t>
      </w:r>
      <w:r>
        <w:t xml:space="preserve"> </w:t>
      </w:r>
      <w:r>
        <w:t xml:space="preserve">shall be made in South African Rand (ZAR) via electronic funds transfer (EFT) to the supplier's designated bank account. Payment shall be due within thirty (30) days from the date of a valid tax invoice, subject to satisfactory completion of the corresponding milestone. The buyer reserves the right to withhold payment of up to ten percent (10%) of each milestone invoice as a retention, to be released upon successful completion of the twelve-month defect liability period. All amounts are exclusive of VAT, which shall be added at the prevailing rate of fifteen percent (15%) as per the South African Revenue Service (SARS) regulations applicable in</w:t>
      </w:r>
      <w:r>
        <w:t xml:space="preserve"> </w:t>
      </w:r>
      <w:r>
        <w:t xml:space="preserve">South Africa Johannesburg</w:t>
      </w:r>
      <w:r>
        <w:t xml:space="preserve">.</w:t>
      </w:r>
    </w:p>
    <w:bookmarkEnd w:id="26"/>
    <w:bookmarkStart w:id="27" w:name="terms-and-conditions"/>
    <w:p>
      <w:pPr>
        <w:pStyle w:val="Heading2"/>
      </w:pPr>
      <w:r>
        <w:t xml:space="preserve">7.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by both the buyer and the supplier. All terms herein are governed by the laws of the Republic of South Africa, and any disputes shall be subject to the jurisdiction of the High Court in</w:t>
      </w:r>
      <w:r>
        <w:t xml:space="preserve"> </w:t>
      </w:r>
      <w:r>
        <w:t xml:space="preserve">South Africa Johannesburg</w:t>
      </w:r>
      <w:r>
        <w:t xml:space="preserve">.</w:t>
      </w:r>
    </w:p>
    <w:p>
      <w:pPr>
        <w:numPr>
          <w:ilvl w:val="0"/>
          <w:numId w:val="1001"/>
        </w:numPr>
        <w:pStyle w:val="Compact"/>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comply with all applicable South African occupational health and safety legislation, including the Occupational Health and Safety Act (Act 85 of 1993), the Mine Health and Safety Act (Act 29 of 1996) where applicable, and all local bylaws of the City of Johannesburg Metropolitan Municipality.</w:t>
      </w:r>
    </w:p>
    <w:p>
      <w:pPr>
        <w:numPr>
          <w:ilvl w:val="0"/>
          <w:numId w:val="1001"/>
        </w:numPr>
        <w:pStyle w:val="Compact"/>
      </w:pPr>
      <w:r>
        <w:t xml:space="preserve">The supplier warrants that the</w:t>
      </w:r>
      <w:r>
        <w:t xml:space="preserve"> </w:t>
      </w:r>
      <w:r>
        <w:t xml:space="preserve">Mechatronics Engineer</w:t>
      </w:r>
      <w:r>
        <w:t xml:space="preserve"> </w:t>
      </w:r>
      <w:r>
        <w:t xml:space="preserve">assigned to this project shall be a duly registered professional with ECSA and shall maintain valid professional indemnity insurance of no less than ZAR 5,000,000 for the duration of the engagement in</w:t>
      </w:r>
      <w:r>
        <w:t xml:space="preserve"> </w:t>
      </w:r>
      <w:r>
        <w:t xml:space="preserve">South Africa Johannesburg</w:t>
      </w:r>
      <w:r>
        <w:t xml:space="preserve">.</w:t>
      </w:r>
    </w:p>
    <w:p>
      <w:pPr>
        <w:numPr>
          <w:ilvl w:val="0"/>
          <w:numId w:val="1001"/>
        </w:numPr>
        <w:pStyle w:val="Compact"/>
      </w:pPr>
      <w:r>
        <w:t xml:space="preserve">All intellectual property, designs, PLC code, HMI screens, and documentation produced by the</w:t>
      </w:r>
      <w:r>
        <w:t xml:space="preserve"> </w:t>
      </w:r>
      <w:r>
        <w:t xml:space="preserve">Mechatronics Engineer</w:t>
      </w:r>
      <w:r>
        <w:t xml:space="preserve"> </w:t>
      </w:r>
      <w:r>
        <w:t xml:space="preserve">in the course of this</w:t>
      </w:r>
      <w:r>
        <w:t xml:space="preserve"> </w:t>
      </w:r>
      <w:r>
        <w:t xml:space="preserve">Purchase Order</w:t>
      </w:r>
      <w:r>
        <w:t xml:space="preserve"> </w:t>
      </w:r>
      <w:r>
        <w:t xml:space="preserve">shall vest in the buyer upon full payment. The supplier shall execute any necessary assignment documents.</w:t>
      </w:r>
    </w:p>
    <w:p>
      <w:pPr>
        <w:numPr>
          <w:ilvl w:val="0"/>
          <w:numId w:val="1001"/>
        </w:numPr>
        <w:pStyle w:val="Compact"/>
      </w:pPr>
      <w:r>
        <w:t xml:space="preserve">The supplier shall ensure that the</w:t>
      </w:r>
      <w:r>
        <w:t xml:space="preserve"> </w:t>
      </w:r>
      <w:r>
        <w:t xml:space="preserve">Mechatronics Engineer</w:t>
      </w:r>
      <w:r>
        <w:t xml:space="preserve"> </w:t>
      </w:r>
      <w:r>
        <w:t xml:space="preserve">adheres to the buyer's site-specific safety induction, personal protective equipment (PPE) requirements, and access control protocols at the</w:t>
      </w:r>
      <w:r>
        <w:t xml:space="preserve"> </w:t>
      </w:r>
      <w:r>
        <w:t xml:space="preserve">South Africa Johannesburg</w:t>
      </w:r>
      <w:r>
        <w:t xml:space="preserve"> </w:t>
      </w:r>
      <w:r>
        <w:t xml:space="preserve">facility at all times.</w:t>
      </w:r>
    </w:p>
    <w:p>
      <w:pPr>
        <w:numPr>
          <w:ilvl w:val="0"/>
          <w:numId w:val="1001"/>
        </w:numPr>
        <w:pStyle w:val="Compact"/>
      </w:pPr>
      <w:r>
        <w:t xml:space="preserve">Any variation to the scope, schedule, or pricing of this</w:t>
      </w:r>
      <w:r>
        <w:t xml:space="preserve"> </w:t>
      </w:r>
      <w:r>
        <w:t xml:space="preserve">Purchase Order</w:t>
      </w:r>
      <w:r>
        <w:t xml:space="preserve"> </w:t>
      </w:r>
      <w:r>
        <w:t xml:space="preserve">must be agreed in writing by both parties prior to implementation. No verbal instructions shall constitute a valid variation.</w:t>
      </w:r>
    </w:p>
    <w:p>
      <w:pPr>
        <w:numPr>
          <w:ilvl w:val="0"/>
          <w:numId w:val="1001"/>
        </w:numPr>
        <w:pStyle w:val="Compact"/>
      </w:pPr>
      <w:r>
        <w:t xml:space="preserve">The supplier shall provide a twelve (12) month warranty on all design and engineering services rendered by the</w:t>
      </w:r>
      <w:r>
        <w:t xml:space="preserve"> </w:t>
      </w:r>
      <w:r>
        <w:t xml:space="preserve">Mechatronics Engineer</w:t>
      </w:r>
      <w:r>
        <w:t xml:space="preserve"> </w:t>
      </w:r>
      <w:r>
        <w:t xml:space="preserve">from the date of final handover. Defects arising from design error or non-conformance shall be rectified at the supplier's cost within fourteen (14) days of written notice.</w:t>
      </w:r>
    </w:p>
    <w:p>
      <w:pPr>
        <w:numPr>
          <w:ilvl w:val="0"/>
          <w:numId w:val="1001"/>
        </w:numPr>
        <w:pStyle w:val="Compact"/>
      </w:pPr>
      <w:r>
        <w:t xml:space="preserve">This</w:t>
      </w:r>
      <w:r>
        <w:t xml:space="preserve"> </w:t>
      </w:r>
      <w:r>
        <w:t xml:space="preserve">Purchase Order</w:t>
      </w:r>
      <w:r>
        <w:t xml:space="preserve"> </w:t>
      </w:r>
      <w:r>
        <w:t xml:space="preserve">is subject to the buyer's B-BBEE procurement policy. The supplier shall provide a valid B-BBEE certificate (Level 1 to Level 8) at the time of contract execution.</w:t>
      </w:r>
    </w:p>
    <w:p>
      <w:pPr>
        <w:numPr>
          <w:ilvl w:val="0"/>
          <w:numId w:val="1001"/>
        </w:numPr>
        <w:pStyle w:val="Compact"/>
      </w:pPr>
      <w:r>
        <w:t xml:space="preserve">Confidentiality: Both parties agree to treat all technical, commercial, and operational information exchanged under this</w:t>
      </w:r>
      <w:r>
        <w:t xml:space="preserve"> </w:t>
      </w:r>
      <w:r>
        <w:t xml:space="preserve">Purchase Order</w:t>
      </w:r>
      <w:r>
        <w:t xml:space="preserve"> </w:t>
      </w:r>
      <w:r>
        <w:t xml:space="preserve">as strictly confidential and shall not disclose such information to third parties without prior written consent.</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buyer shall pay for all services rendered by the</w:t>
      </w:r>
      <w:r>
        <w:t xml:space="preserve"> </w:t>
      </w:r>
      <w:r>
        <w:t xml:space="preserve">Mechatronics Engineer</w:t>
      </w:r>
      <w:r>
        <w:t xml:space="preserve"> </w:t>
      </w:r>
      <w:r>
        <w:t xml:space="preserve">up to the date of termination, less any applicable retention.</w:t>
      </w:r>
    </w:p>
    <w:bookmarkEnd w:id="27"/>
    <w:bookmarkStart w:id="28" w:name="authorisation-and-acceptance"/>
    <w:p>
      <w:pPr>
        <w:pStyle w:val="Heading2"/>
      </w:pPr>
      <w:r>
        <w:t xml:space="preserve">8. Authorisation and Acceptance</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in</w:t>
      </w:r>
      <w:r>
        <w:t xml:space="preserve"> </w:t>
      </w:r>
      <w:r>
        <w:t xml:space="preserve">South Africa Johannesburg</w:t>
      </w:r>
      <w:r>
        <w:t xml:space="preserve">.</w:t>
      </w:r>
    </w:p>
    <w:bookmarkEnd w:id="28"/>
    <w:p>
      <w:pPr>
        <w:pStyle w:val="BodyText"/>
      </w:pPr>
      <w:r>
        <w:rPr>
          <w:bCs/>
          <w:b/>
        </w:rPr>
        <w:t xml:space="preserve">For and on behalf of the Buyer:</w:t>
      </w:r>
    </w:p>
    <w:p>
      <w:pPr>
        <w:pStyle w:val="BodyText"/>
      </w:pPr>
      <w:r>
        <w:t xml:space="preserve">Sasol Industrial Automation (Pty) Ltd</w:t>
      </w:r>
    </w:p>
    <w:p>
      <w:pPr>
        <w:pStyle w:val="BodyText"/>
      </w:pPr>
      <w:r>
        <w:rPr>
          <w:bCs/>
          <w:b/>
        </w:rPr>
        <w:t xml:space="preserve">Name:</w:t>
      </w:r>
      <w:r>
        <w:t xml:space="preserve"> </w:t>
      </w:r>
      <w:r>
        <w:t xml:space="preserve">Mr. Thabo Mokoena</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TransHive Engineering Solutions (Pty) Ltd</w:t>
      </w:r>
    </w:p>
    <w:p>
      <w:pPr>
        <w:pStyle w:val="BodyText"/>
      </w:pPr>
      <w:r>
        <w:rPr>
          <w:bCs/>
          <w:b/>
        </w:rPr>
        <w:t xml:space="preserve">Name:</w:t>
      </w:r>
      <w:r>
        <w:t xml:space="preserve"> </w:t>
      </w:r>
      <w:r>
        <w:t xml:space="preserve">Dr. Anika van der Merwe</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 No: SA-JHB-ME-2025-04782) is issued for the engagement of a Mechatronics Engineer in South Africa Johannesburg. All communications regarding this Purchase Order should reference the PO number above. This document is valid for a period of ninety (90) days from the date of issue. © 2025 Sasol Industrial Automation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South Africa Johannesburg</dc:title>
  <dc:creator/>
  <dc:language>en</dc:language>
  <cp:keywords/>
  <dcterms:created xsi:type="dcterms:W3CDTF">2026-10-10T03:52:52Z</dcterms:created>
  <dcterms:modified xsi:type="dcterms:W3CDTF">2026-10-10T03:52:52Z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