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Industrial Automation &amp; Systems Co. Ltd. — Khartoum, Sudan</w:t>
      </w:r>
    </w:p>
    <w:p>
      <w:pPr>
        <w:pStyle w:val="BodyText"/>
      </w:pPr>
      <w:r>
        <w:t xml:space="preserve">Document Reference: PO-SUD-KRT-2025-0472</w:t>
      </w:r>
    </w:p>
    <w:bookmarkEnd w:id="20"/>
    <w:bookmarkStart w:id="21" w:name="buyer-issuing-party"/>
    <w:p>
      <w:pPr>
        <w:pStyle w:val="Heading3"/>
      </w:pPr>
      <w:r>
        <w:t xml:space="preserve">Buyer (Issuing Party)</w:t>
      </w:r>
    </w:p>
    <w:p>
      <w:pPr>
        <w:pStyle w:val="FirstParagraph"/>
      </w:pPr>
      <w:r>
        <w:rPr>
          <w:bCs/>
          <w:b/>
        </w:rPr>
        <w:t xml:space="preserve">Nile Industrial Automation &amp; Systems Co. Ltd.</w:t>
      </w:r>
      <w:r>
        <w:br/>
      </w:r>
      <w:r>
        <w:t xml:space="preserve">Plot 14, Industrial Area, North Khartoum</w:t>
      </w:r>
      <w:r>
        <w:br/>
      </w:r>
      <w:r>
        <w:t xml:space="preserve">Khartoum, Sudan</w:t>
      </w:r>
      <w:r>
        <w:br/>
      </w:r>
      <w:r>
        <w:t xml:space="preserve">Tel: +249-183-456-789</w:t>
      </w:r>
      <w:r>
        <w:br/>
      </w:r>
      <w:r>
        <w:t xml:space="preserve">Email: procurement@nileindustrial.sd</w:t>
      </w:r>
      <w:r>
        <w:br/>
      </w:r>
      <w:r>
        <w:t xml:space="preserve">VAT Reg. No: SD-2019-44821</w:t>
      </w:r>
    </w:p>
    <w:bookmarkEnd w:id="21"/>
    <w:bookmarkStart w:id="22" w:name="supplier-service-provider"/>
    <w:p>
      <w:pPr>
        <w:pStyle w:val="Heading3"/>
      </w:pPr>
      <w:r>
        <w:t xml:space="preserve">Supplier / Service Provider</w:t>
      </w:r>
    </w:p>
    <w:p>
      <w:pPr>
        <w:pStyle w:val="FirstParagraph"/>
      </w:pPr>
      <w:r>
        <w:rPr>
          <w:bCs/>
          <w:b/>
        </w:rPr>
        <w:t xml:space="preserve">Eng. Khalid Ibrahim Osman</w:t>
      </w:r>
      <w:r>
        <w:br/>
      </w:r>
      <w:r>
        <w:t xml:space="preserve">Mechatronics Engineer</w:t>
      </w:r>
      <w:r>
        <w:t xml:space="preserve"> </w:t>
      </w:r>
      <w:r>
        <w:t xml:space="preserve">— Independent Consultant</w:t>
      </w:r>
      <w:r>
        <w:br/>
      </w:r>
      <w:r>
        <w:t xml:space="preserve">Office 22, Techno Park, Omdurman</w:t>
      </w:r>
      <w:r>
        <w:br/>
      </w:r>
      <w:r>
        <w:t xml:space="preserve">Khartoum, Sudan</w:t>
      </w:r>
      <w:r>
        <w:br/>
      </w:r>
      <w:r>
        <w:t xml:space="preserve">Tel: +249-912-334-556</w:t>
      </w:r>
      <w:r>
        <w:br/>
      </w:r>
      <w:r>
        <w:t xml:space="preserve">Email: k.osman.mechatronics@gmail.com</w:t>
      </w:r>
      <w:r>
        <w:br/>
      </w:r>
      <w:r>
        <w:t xml:space="preserve">Professional License: SUEC-2014-0892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PO-SUD-KRT-2025-0472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Completion Date:</w:t>
            </w:r>
          </w:p>
        </w:tc>
        <w:tc>
          <w:tcPr/>
          <w:p>
            <w:pPr>
              <w:pStyle w:val="Compact"/>
              <w:jc w:val="left"/>
            </w:pPr>
            <w:r>
              <w:t xml:space="preserve">30 September 2025</w:t>
            </w:r>
          </w:p>
        </w:tc>
      </w:tr>
      <w:tr>
        <w:tc>
          <w:tcPr/>
          <w:p>
            <w:pPr>
              <w:pStyle w:val="Compact"/>
              <w:jc w:val="left"/>
            </w:pPr>
            <w:r>
              <w:t xml:space="preserve">Project Location:</w:t>
            </w:r>
          </w:p>
        </w:tc>
        <w:tc>
          <w:tcPr/>
          <w:p>
            <w:pPr>
              <w:pStyle w:val="Compact"/>
              <w:jc w:val="left"/>
            </w:pPr>
            <w:r>
              <w:t xml:space="preserve">North Khartoum Industrial Zone, Sudan Khartoum</w:t>
            </w:r>
          </w:p>
        </w:tc>
      </w:tr>
      <w:tr>
        <w:tc>
          <w:tcPr/>
          <w:p>
            <w:pPr>
              <w:pStyle w:val="Compact"/>
              <w:jc w:val="left"/>
            </w:pPr>
            <w:r>
              <w:t xml:space="preserve">Payment Terms:</w:t>
            </w:r>
          </w:p>
        </w:tc>
        <w:tc>
          <w:tcPr/>
          <w:p>
            <w:pPr>
              <w:pStyle w:val="Compact"/>
              <w:jc w:val="left"/>
            </w:pPr>
            <w:r>
              <w:t xml:space="preserve">30% Advance / 40% Mid-Project / 30% Final Acceptance</w:t>
            </w:r>
          </w:p>
        </w:tc>
      </w:tr>
      <w:tr>
        <w:tc>
          <w:tcPr/>
          <w:p>
            <w:pPr>
              <w:pStyle w:val="Compact"/>
              <w:jc w:val="left"/>
            </w:pPr>
            <w:r>
              <w:t xml:space="preserve">Currency:</w:t>
            </w:r>
          </w:p>
        </w:tc>
        <w:tc>
          <w:tcPr/>
          <w:p>
            <w:pPr>
              <w:pStyle w:val="Compact"/>
              <w:jc w:val="left"/>
            </w:pPr>
            <w:r>
              <w:t xml:space="preserve">Sudanese Pound (SDG) / US Dollar (USD) equivalent</w:t>
            </w:r>
          </w:p>
        </w:tc>
      </w:tr>
      <w:tr>
        <w:tc>
          <w:tcPr/>
          <w:p>
            <w:pPr>
              <w:pStyle w:val="Compact"/>
              <w:jc w:val="left"/>
            </w:pPr>
            <w:r>
              <w:t xml:space="preserve">Validity of This Purchase Order:</w:t>
            </w:r>
          </w:p>
        </w:tc>
        <w:tc>
          <w:tcPr/>
          <w:p>
            <w:pPr>
              <w:pStyle w:val="Compact"/>
              <w:jc w:val="left"/>
            </w:pPr>
            <w:r>
              <w:t xml:space="preserve">30 days from date of issue</w:t>
            </w:r>
          </w:p>
        </w:tc>
      </w:tr>
    </w:tbl>
    <w:bookmarkStart w:id="23" w:name="scope-of-work-and-description"/>
    <w:p>
      <w:pPr>
        <w:pStyle w:val="Heading2"/>
      </w:pPr>
      <w:r>
        <w:t xml:space="preserve">1. Scope of Work and Description</w:t>
      </w:r>
    </w:p>
    <w:p>
      <w:pPr>
        <w:pStyle w:val="FirstParagraph"/>
      </w:pPr>
      <w:r>
        <w:t xml:space="preserve">This</w:t>
      </w:r>
      <w:r>
        <w:t xml:space="preserve"> </w:t>
      </w:r>
      <w:r>
        <w:t xml:space="preserve">Purchase Order</w:t>
      </w:r>
      <w:r>
        <w:t xml:space="preserve"> </w:t>
      </w:r>
      <w:r>
        <w:t xml:space="preserve">is issued by Nile Industrial Automation &amp; Systems Co. Ltd. to engage the services of a qualified</w:t>
      </w:r>
      <w:r>
        <w:t xml:space="preserve"> </w:t>
      </w:r>
      <w:r>
        <w:t xml:space="preserve">Mechatronics Engineer</w:t>
      </w:r>
      <w:r>
        <w:t xml:space="preserve"> </w:t>
      </w:r>
      <w:r>
        <w:t xml:space="preserve">for the design, integration, commissioning, and maintenance of an automated production line at our manufacturing facility located in the North Khartoum Industrial Zone,</w:t>
      </w:r>
      <w:r>
        <w:t xml:space="preserve"> </w:t>
      </w:r>
      <w:r>
        <w:t xml:space="preserve">Sudan Khartoum</w:t>
      </w:r>
      <w:r>
        <w:t xml:space="preserve">. The</w:t>
      </w:r>
      <w:r>
        <w:t xml:space="preserve"> </w:t>
      </w:r>
      <w:r>
        <w:t xml:space="preserve">Mechatronics Engineer</w:t>
      </w:r>
      <w:r>
        <w:t xml:space="preserve"> </w:t>
      </w:r>
      <w:r>
        <w:t xml:space="preserve">shall be responsible for the complete mechatronic system architecture, including PLC programming, sensor networks, actuator systems, robotic arm calibration, and supervisory control and data acquisition (SCADA) integration. All work shall be performed in compliance with Sudanese industrial safety regulations and the standards set forth by the Sudanese Engineers and Architects Registration Board.</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System design and engineering documentation for the automated mechatronic production line, including P&amp;ID diagrams, electrical schematics, and mechanical layout drawings prepared by the</w:t>
            </w:r>
            <w:r>
              <w:t xml:space="preserve"> </w:t>
            </w:r>
            <w:r>
              <w:t xml:space="preserve">Mechatronics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PLC programming (Siemens S7-1500 series), HMI configuration, and SCADA integration for the</w:t>
            </w:r>
            <w:r>
              <w:t xml:space="preserve"> </w:t>
            </w:r>
            <w:r>
              <w:t xml:space="preserve">Sudan Khartoum</w:t>
            </w:r>
            <w:r>
              <w:t xml:space="preserve"> </w:t>
            </w:r>
            <w:r>
              <w:t xml:space="preserve">facility production line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Supply and installation of 4-axis industrial robotic arm (KUKA KR-60) with end-effectors, including calibration and integration by the</w:t>
            </w:r>
            <w:r>
              <w:t xml:space="preserve"> </w:t>
            </w:r>
            <w:r>
              <w:t xml:space="preserve">Mechatronics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Supply and installation of 48 industrial sensors (proximity, inductive, capacitive, vision) and 24 pneumatic/hydraulic actuators for the mechatronic system</w:t>
            </w:r>
          </w:p>
        </w:tc>
        <w:tc>
          <w:tcPr/>
          <w:p>
            <w:pPr>
              <w:pStyle w:val="Compact"/>
              <w:jc w:val="left"/>
            </w:pPr>
            <w:r>
              <w:t xml:space="preserve">1</w:t>
            </w:r>
          </w:p>
        </w:tc>
        <w:tc>
          <w:tcPr/>
          <w:p>
            <w:pPr>
              <w:pStyle w:val="Compact"/>
              <w:jc w:val="left"/>
            </w:pPr>
            <w:r>
              <w:t xml:space="preserve">Lot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On-site commissioning, testing, and performance validation of the complete mechatronic system at the</w:t>
            </w:r>
            <w:r>
              <w:t xml:space="preserve"> </w:t>
            </w:r>
            <w:r>
              <w:t xml:space="preserve">Sudan Khartoum</w:t>
            </w:r>
            <w:r>
              <w:t xml:space="preserve"> </w:t>
            </w:r>
            <w:r>
              <w:t xml:space="preserve">plant, including a 72-hour continuous operational trial</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Operator training programme (5 days) for 12 plant technicians, delivered by the</w:t>
            </w:r>
            <w:r>
              <w:t xml:space="preserve"> </w:t>
            </w:r>
            <w:r>
              <w:t xml:space="preserve">Mechatronics Engineer</w:t>
            </w:r>
            <w:r>
              <w:t xml:space="preserve"> </w:t>
            </w:r>
            <w:r>
              <w:t xml:space="preserve">at the</w:t>
            </w:r>
            <w:r>
              <w:t xml:space="preserve"> </w:t>
            </w:r>
            <w:r>
              <w:t xml:space="preserve">Sudan Khartoum</w:t>
            </w:r>
            <w:r>
              <w:t xml:space="preserve"> </w:t>
            </w:r>
            <w:r>
              <w:t xml:space="preserve">facility, including printed manuals and digital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12-month preventive maintenance and technical support contract for the mechatronic system, with 48-hour response time within</w:t>
            </w:r>
            <w:r>
              <w:t xml:space="preserve"> </w:t>
            </w:r>
            <w:r>
              <w:t xml:space="preserve">Sudan Khartoum</w:t>
            </w:r>
            <w:r>
              <w:t xml:space="preserve"> </w:t>
            </w:r>
            <w:r>
              <w:t xml:space="preserve">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88,450.00</w:t>
            </w:r>
          </w:p>
        </w:tc>
      </w:tr>
      <w:tr>
        <w:tc>
          <w:tcPr/>
          <w:p>
            <w:pPr>
              <w:pStyle w:val="Compact"/>
              <w:jc w:val="left"/>
            </w:pPr>
            <w:r>
              <w:t xml:space="preserve">Sudan VAT (10%):</w:t>
            </w:r>
          </w:p>
        </w:tc>
        <w:tc>
          <w:tcPr/>
          <w:p>
            <w:pPr>
              <w:pStyle w:val="Compact"/>
              <w:jc w:val="left"/>
            </w:pPr>
            <w:r>
              <w:t xml:space="preserve">USD 8,845.00</w:t>
            </w:r>
          </w:p>
        </w:tc>
      </w:tr>
      <w:tr>
        <w:tc>
          <w:tcPr/>
          <w:p>
            <w:pPr>
              <w:pStyle w:val="Compact"/>
              <w:jc w:val="left"/>
            </w:pPr>
            <w:r>
              <w:t xml:space="preserve">Import Duty &amp; Customs Clearance (Khartoum Port):</w:t>
            </w:r>
          </w:p>
        </w:tc>
        <w:tc>
          <w:tcPr/>
          <w:p>
            <w:pPr>
              <w:pStyle w:val="Compact"/>
              <w:jc w:val="left"/>
            </w:pPr>
            <w:r>
              <w:t xml:space="preserve">USD 3,200.00</w:t>
            </w:r>
          </w:p>
        </w:tc>
      </w:tr>
      <w:tr>
        <w:tc>
          <w:tcPr/>
          <w:p>
            <w:pPr>
              <w:pStyle w:val="Compact"/>
              <w:jc w:val="left"/>
            </w:pPr>
            <w:r>
              <w:t xml:space="preserve">Grand Total:</w:t>
            </w:r>
          </w:p>
        </w:tc>
        <w:tc>
          <w:tcPr/>
          <w:p>
            <w:pPr>
              <w:pStyle w:val="Compact"/>
              <w:jc w:val="left"/>
            </w:pPr>
            <w:r>
              <w:t xml:space="preserve">USD 100,495.00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Nile Industrial Automation &amp; Systems Co. Ltd. and the named</w:t>
      </w:r>
      <w:r>
        <w:t xml:space="preserve"> </w:t>
      </w:r>
      <w:r>
        <w:t xml:space="preserve">Mechatronics Engineer</w:t>
      </w:r>
      <w:r>
        <w:t xml:space="preserve"> </w:t>
      </w:r>
      <w:r>
        <w:t xml:space="preserve">upon signature by both parties. All terms herein shall be governed by the laws of the Republic of Sudan.</w:t>
      </w:r>
    </w:p>
    <w:p>
      <w:pPr>
        <w:numPr>
          <w:ilvl w:val="0"/>
          <w:numId w:val="1001"/>
        </w:numPr>
        <w:pStyle w:val="Compact"/>
      </w:pPr>
      <w:r>
        <w:t xml:space="preserve">The</w:t>
      </w:r>
      <w:r>
        <w:t xml:space="preserve"> </w:t>
      </w:r>
      <w:r>
        <w:t xml:space="preserve">Mechatronics Engineer</w:t>
      </w:r>
      <w:r>
        <w:t xml:space="preserve"> </w:t>
      </w:r>
      <w:r>
        <w:t xml:space="preserve">shall commence work no later than 1 July 2025 at the designated site in</w:t>
      </w:r>
      <w:r>
        <w:t xml:space="preserve"> </w:t>
      </w:r>
      <w:r>
        <w:t xml:space="preserve">Sudan Khartoum</w:t>
      </w:r>
      <w:r>
        <w:t xml:space="preserve">. Any delay beyond the agreed completion date of 30 September 2025 shall incur a penalty of 0.5% of the total contract value per calendar day of delay, capped at 10%.</w:t>
      </w:r>
    </w:p>
    <w:p>
      <w:pPr>
        <w:numPr>
          <w:ilvl w:val="0"/>
          <w:numId w:val="1001"/>
        </w:numPr>
        <w:pStyle w:val="Compact"/>
      </w:pPr>
      <w:r>
        <w:t xml:space="preserve">All equipment and components supplied under this</w:t>
      </w:r>
      <w:r>
        <w:t xml:space="preserve"> </w:t>
      </w:r>
      <w:r>
        <w:t xml:space="preserve">Purchase Order</w:t>
      </w:r>
      <w:r>
        <w:t xml:space="preserve"> </w:t>
      </w:r>
      <w:r>
        <w:t xml:space="preserve">shall carry a minimum 24-month manufacturer's warranty. The</w:t>
      </w:r>
      <w:r>
        <w:t xml:space="preserve"> </w:t>
      </w:r>
      <w:r>
        <w:t xml:space="preserve">Mechatronics Engineer</w:t>
      </w:r>
      <w:r>
        <w:t xml:space="preserve"> </w:t>
      </w:r>
      <w:r>
        <w:t xml:space="preserve">shall coordinate warranty claims and ensure all parts are sourced from authorised distributors.</w:t>
      </w:r>
    </w:p>
    <w:p>
      <w:pPr>
        <w:numPr>
          <w:ilvl w:val="0"/>
          <w:numId w:val="1001"/>
        </w:numPr>
        <w:pStyle w:val="Compact"/>
      </w:pPr>
      <w:r>
        <w:t xml:space="preserve">Payment shall be made via bank transfer to the account specified by the</w:t>
      </w:r>
      <w:r>
        <w:t xml:space="preserve"> </w:t>
      </w:r>
      <w:r>
        <w:t xml:space="preserve">Mechatronics Engineer</w:t>
      </w:r>
      <w:r>
        <w:t xml:space="preserve"> </w:t>
      </w:r>
      <w:r>
        <w:t xml:space="preserve">within 14 business days of receipt of a valid invoice. The 30% advance payment is due upon execution of this</w:t>
      </w:r>
      <w:r>
        <w:t xml:space="preserve"> </w:t>
      </w:r>
      <w:r>
        <w:t xml:space="preserve">Purchase Order</w:t>
      </w:r>
      <w:r>
        <w:t xml:space="preserve">. The 40% mid-project payment is due upon successful completion of PLC programming and robotic arm installation. The final 30% is due upon sign-off of the 72-hour operational trial at the</w:t>
      </w:r>
      <w:r>
        <w:t xml:space="preserve"> </w:t>
      </w:r>
      <w:r>
        <w:t xml:space="preserve">Sudan Khartoum</w:t>
      </w:r>
      <w:r>
        <w:t xml:space="preserve"> </w:t>
      </w:r>
      <w:r>
        <w:t xml:space="preserve">facility.</w:t>
      </w:r>
    </w:p>
    <w:p>
      <w:pPr>
        <w:numPr>
          <w:ilvl w:val="0"/>
          <w:numId w:val="1001"/>
        </w:numPr>
        <w:pStyle w:val="Compact"/>
      </w:pPr>
      <w:r>
        <w:t xml:space="preserve">The</w:t>
      </w:r>
      <w:r>
        <w:t xml:space="preserve"> </w:t>
      </w:r>
      <w:r>
        <w:t xml:space="preserve">Mechatronics Engineer</w:t>
      </w:r>
      <w:r>
        <w:t xml:space="preserve"> </w:t>
      </w:r>
      <w:r>
        <w:t xml:space="preserve">shall maintain full professional indemnity insurance with a minimum coverage of USD 250,000 for the duration of the project and the 12-month maintenance period. Proof of insurance shall be submitted prior to commencement of work.</w:t>
      </w:r>
    </w:p>
    <w:p>
      <w:pPr>
        <w:numPr>
          <w:ilvl w:val="0"/>
          <w:numId w:val="1001"/>
        </w:numPr>
        <w:pStyle w:val="Compact"/>
      </w:pPr>
      <w:r>
        <w:t xml:space="preserve">All intellectual property, design documents, PLC code, and system configurations developed under this</w:t>
      </w:r>
      <w:r>
        <w:t xml:space="preserve"> </w:t>
      </w:r>
      <w:r>
        <w:t xml:space="preserve">Purchase Order</w:t>
      </w:r>
      <w:r>
        <w:t xml:space="preserve"> </w:t>
      </w:r>
      <w:r>
        <w:t xml:space="preserve">shall become the exclusive property of Nile Industrial Automation &amp; Systems Co. Ltd. upon full payment. The</w:t>
      </w:r>
      <w:r>
        <w:t xml:space="preserve"> </w:t>
      </w:r>
      <w:r>
        <w:t xml:space="preserve">Mechatronics Engineer</w:t>
      </w:r>
      <w:r>
        <w:t xml:space="preserve"> </w:t>
      </w:r>
      <w:r>
        <w:t xml:space="preserve">shall not replicate, disclose, or reuse any proprietary designs for third parties without written consent.</w:t>
      </w:r>
    </w:p>
    <w:p>
      <w:pPr>
        <w:numPr>
          <w:ilvl w:val="0"/>
          <w:numId w:val="1001"/>
        </w:numPr>
        <w:pStyle w:val="Compact"/>
      </w:pPr>
      <w:r>
        <w:t xml:space="preserve">Force majeure events, including but not limited to natural disasters, civil unrest, or government-imposed restrictions affecting operations in</w:t>
      </w:r>
      <w:r>
        <w:t xml:space="preserve"> </w:t>
      </w:r>
      <w:r>
        <w:t xml:space="preserve">Sudan Khartoum</w:t>
      </w:r>
      <w:r>
        <w:t xml:space="preserve">, shall relieve both parties from performance obligations for the duration of such event, provided written notice is given within 5 business days.</w:t>
      </w:r>
    </w:p>
    <w:p>
      <w:pPr>
        <w:numPr>
          <w:ilvl w:val="0"/>
          <w:numId w:val="1001"/>
        </w:numPr>
        <w:pStyle w:val="Compact"/>
      </w:pPr>
      <w:r>
        <w:t xml:space="preserve">Disputes arising from this</w:t>
      </w:r>
      <w:r>
        <w:t xml:space="preserve"> </w:t>
      </w:r>
      <w:r>
        <w:t xml:space="preserve">Purchase Order</w:t>
      </w:r>
      <w:r>
        <w:t xml:space="preserve"> </w:t>
      </w:r>
      <w:r>
        <w:t xml:space="preserve">shall first be subject to good-faith negotiation. If unresolved within 30 days, the matter shall be referred to arbitration under the rules of the Sudan Arbitration Centre in Khartoum.</w:t>
      </w:r>
    </w:p>
    <w:p>
      <w:pPr>
        <w:numPr>
          <w:ilvl w:val="0"/>
          <w:numId w:val="1001"/>
        </w:numPr>
        <w:pStyle w:val="Compact"/>
      </w:pPr>
      <w:r>
        <w:t xml:space="preserve">The</w:t>
      </w:r>
      <w:r>
        <w:t xml:space="preserve"> </w:t>
      </w:r>
      <w:r>
        <w:t xml:space="preserve">Mechatronics Engineer</w:t>
      </w:r>
      <w:r>
        <w:t xml:space="preserve"> </w:t>
      </w:r>
      <w:r>
        <w:t xml:space="preserve">shall comply with all occupational health and safety regulations applicable in</w:t>
      </w:r>
      <w:r>
        <w:t xml:space="preserve"> </w:t>
      </w:r>
      <w:r>
        <w:t xml:space="preserve">Sudan Khartoum</w:t>
      </w:r>
      <w:r>
        <w:t xml:space="preserve">, including the use of personal protective equipment, lockout/tagout procedures, and electrical safety standards during all on-site activities.</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Mechatronics Engineer</w:t>
      </w:r>
      <w:r>
        <w:t xml:space="preserve"> </w:t>
      </w:r>
      <w:r>
        <w:t xml:space="preserve">confirms availability to perform all services at the</w:t>
      </w:r>
      <w:r>
        <w:t xml:space="preserve"> </w:t>
      </w:r>
      <w:r>
        <w:t xml:space="preserve">Sudan Khartoum</w:t>
      </w:r>
      <w:r>
        <w:t xml:space="preserve"> </w:t>
      </w:r>
      <w:r>
        <w:t xml:space="preserve">site within the stipulated timeline.</w:t>
      </w:r>
    </w:p>
    <w:p>
      <w:pPr>
        <w:pStyle w:val="BodyText"/>
      </w:pPr>
      <w:r>
        <w:rPr>
          <w:bCs/>
          <w:b/>
        </w:rPr>
        <w:t xml:space="preserve">For and on behalf of the Buyer</w:t>
      </w:r>
      <w:r>
        <w:br/>
      </w:r>
      <w:r>
        <w:t xml:space="preserve">Nile Industrial Automation &amp; Systems Co. Ltd.</w:t>
      </w:r>
      <w:r>
        <w:br/>
      </w:r>
      <w:r>
        <w:t xml:space="preserve">Name: ______________________________</w:t>
      </w:r>
      <w:r>
        <w:br/>
      </w:r>
      <w:r>
        <w:t xml:space="preserve">Title: Procurement Director</w:t>
      </w:r>
      <w:r>
        <w:br/>
      </w:r>
      <w:r>
        <w:t xml:space="preserve">Date: ______________________________</w:t>
      </w:r>
    </w:p>
    <w:p>
      <w:pPr>
        <w:pStyle w:val="BodyText"/>
      </w:pPr>
      <w:r>
        <w:rPr>
          <w:bCs/>
          <w:b/>
        </w:rPr>
        <w:t xml:space="preserve">For and on behalf of the Supplier</w:t>
      </w:r>
      <w:r>
        <w:br/>
      </w:r>
      <w:r>
        <w:t xml:space="preserve">Mechatronics Engineer</w:t>
      </w:r>
      <w:r>
        <w:t xml:space="preserve"> </w:t>
      </w:r>
      <w:r>
        <w:t xml:space="preserve">— Independent Consultant</w:t>
      </w:r>
      <w:r>
        <w:br/>
      </w:r>
      <w:r>
        <w:t xml:space="preserve">Name: Eng. Khalid Ibrahim Osman</w:t>
      </w:r>
      <w:r>
        <w:br/>
      </w:r>
      <w:r>
        <w:t xml:space="preserve">Professional License: SUEC-2014-0892</w:t>
      </w:r>
      <w:r>
        <w:br/>
      </w:r>
      <w:r>
        <w:t xml:space="preserve">Date: ______________________________</w:t>
      </w:r>
    </w:p>
    <w:p>
      <w:pPr>
        <w:pStyle w:val="BodyText"/>
      </w:pPr>
      <w:r>
        <w:t xml:space="preserve">This</w:t>
      </w:r>
      <w:r>
        <w:t xml:space="preserve"> </w:t>
      </w:r>
      <w:r>
        <w:t xml:space="preserve">Purchase Order</w:t>
      </w:r>
      <w:r>
        <w:t xml:space="preserve"> </w:t>
      </w:r>
      <w:r>
        <w:t xml:space="preserve">(PO-SUD-KRT-2025-0472) is issued by Nile Industrial Automation &amp; Systems Co. Ltd., Khartoum, Sudan. This document is valid for 30 days from the date of issue. For queries, contact the Procurement Department at procurement@nileindustrial.sd. All services and deliverables are to be executed at the designated facility in</w:t>
      </w:r>
      <w:r>
        <w:t xml:space="preserve"> </w:t>
      </w:r>
      <w:r>
        <w:t xml:space="preserve">Sudan Khartoum</w:t>
      </w:r>
      <w:r>
        <w:t xml:space="preserve">. The</w:t>
      </w:r>
      <w:r>
        <w:t xml:space="preserve"> </w:t>
      </w:r>
      <w:r>
        <w:t xml:space="preserve">Mechatronics Engineer</w:t>
      </w:r>
      <w:r>
        <w:t xml:space="preserve"> </w:t>
      </w:r>
      <w:r>
        <w:t xml:space="preserve">named herein is the sole authorised representative for all technical and contractual matters relating to this order.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Sudan Khartoum</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