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Procurement of Professional Engineering Services — Mechatronics Engineer — United States Miami</w:t>
      </w:r>
    </w:p>
    <w:bookmarkEnd w:id="20"/>
    <w:p>
      <w:pPr>
        <w:pStyle w:val="BodyText"/>
      </w:pPr>
      <w:r>
        <w:rPr>
          <w:bCs/>
          <w:b/>
        </w:rPr>
        <w:t xml:space="preserve">Purchase Order No.:</w:t>
      </w:r>
      <w:r>
        <w:t xml:space="preserve"> </w:t>
      </w:r>
      <w:r>
        <w:t xml:space="preserve">PO-2025-MIA-ME-04782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w:t>
      </w:r>
      <w:r>
        <w:br/>
      </w:r>
      <w:r>
        <w:rPr>
          <w:bCs/>
          <w:b/>
        </w:rPr>
        <w:t xml:space="preserve">Incoterms:</w:t>
      </w:r>
      <w:r>
        <w:t xml:space="preserve"> </w:t>
      </w:r>
      <w:r>
        <w:t xml:space="preserve">N/A (Services)</w:t>
      </w:r>
    </w:p>
    <w:bookmarkStart w:id="21" w:name="buyer-information"/>
    <w:p>
      <w:pPr>
        <w:pStyle w:val="Heading2"/>
      </w:pPr>
      <w:r>
        <w:t xml:space="preserve">1. Buyer Information</w:t>
      </w:r>
    </w:p>
    <w:p>
      <w:pPr>
        <w:pStyle w:val="FirstParagraph"/>
      </w:pPr>
      <w:r>
        <w:rPr>
          <w:bCs/>
          <w:b/>
        </w:rPr>
        <w:t xml:space="preserve">Company:</w:t>
      </w:r>
      <w:r>
        <w:t xml:space="preserve"> </w:t>
      </w:r>
      <w:r>
        <w:t xml:space="preserve">Atlantic Robotics &amp; Automation Solutions, LLC</w:t>
      </w:r>
      <w:r>
        <w:br/>
      </w:r>
      <w:r>
        <w:rPr>
          <w:bCs/>
          <w:b/>
        </w:rPr>
        <w:t xml:space="preserve">Address:</w:t>
      </w:r>
      <w:r>
        <w:t xml:space="preserve"> </w:t>
      </w:r>
      <w:r>
        <w:t xml:space="preserve">301 Biscayne Boulevard, Suite 1400, United States Miami, Florida 33132</w:t>
      </w:r>
      <w:r>
        <w:br/>
      </w:r>
      <w:r>
        <w:rPr>
          <w:bCs/>
          <w:b/>
        </w:rPr>
        <w:t xml:space="preserve">Attn:</w:t>
      </w:r>
      <w:r>
        <w:t xml:space="preserve"> </w:t>
      </w:r>
      <w:r>
        <w:t xml:space="preserve">Mr. David R. Castellanos, Director of Procurement</w:t>
      </w:r>
      <w:r>
        <w:br/>
      </w:r>
      <w:r>
        <w:rPr>
          <w:bCs/>
          <w:b/>
        </w:rPr>
        <w:t xml:space="preserve">Email:</w:t>
      </w:r>
      <w:r>
        <w:t xml:space="preserve"> </w:t>
      </w:r>
      <w:r>
        <w:t xml:space="preserve">procurement@atlanticrobotics-mia.com</w:t>
      </w:r>
      <w:r>
        <w:br/>
      </w:r>
      <w:r>
        <w:rPr>
          <w:bCs/>
          <w:b/>
        </w:rPr>
        <w:t xml:space="preserve">Phone:</w:t>
      </w:r>
      <w:r>
        <w:t xml:space="preserve"> </w:t>
      </w:r>
      <w:r>
        <w:t xml:space="preserve">+1 (305) 555-0192</w:t>
      </w:r>
      <w:r>
        <w:br/>
      </w:r>
      <w:r>
        <w:rPr>
          <w:bCs/>
          <w:b/>
        </w:rPr>
        <w:t xml:space="preserve">Tax ID (EIN):</w:t>
      </w:r>
      <w:r>
        <w:t xml:space="preserve"> </w:t>
      </w:r>
      <w:r>
        <w:t xml:space="preserve">82-4471903</w:t>
      </w:r>
    </w:p>
    <w:bookmarkEnd w:id="21"/>
    <w:bookmarkStart w:id="22" w:name="supplier-service-provider-information"/>
    <w:p>
      <w:pPr>
        <w:pStyle w:val="Heading2"/>
      </w:pPr>
      <w:r>
        <w:t xml:space="preserve">2. Supplier / Service Provider Information</w:t>
      </w:r>
    </w:p>
    <w:p>
      <w:pPr>
        <w:pStyle w:val="FirstParagraph"/>
      </w:pPr>
      <w:r>
        <w:rPr>
          <w:bCs/>
          <w:b/>
        </w:rPr>
        <w:t xml:space="preserve">Company:</w:t>
      </w:r>
      <w:r>
        <w:t xml:space="preserve"> </w:t>
      </w:r>
      <w:r>
        <w:t xml:space="preserve">Precision Mechatronics Consulting Group, Inc.</w:t>
      </w:r>
      <w:r>
        <w:br/>
      </w:r>
      <w:r>
        <w:rPr>
          <w:bCs/>
          <w:b/>
        </w:rPr>
        <w:t xml:space="preserve">Address:</w:t>
      </w:r>
      <w:r>
        <w:t xml:space="preserve"> </w:t>
      </w:r>
      <w:r>
        <w:t xml:space="preserve">1200 Brickell Avenue, Floor 22, United States Miami, Florida 33131</w:t>
      </w:r>
      <w:r>
        <w:br/>
      </w:r>
      <w:r>
        <w:rPr>
          <w:bCs/>
          <w:b/>
        </w:rPr>
        <w:t xml:space="preserve">Attn:</w:t>
      </w:r>
      <w:r>
        <w:t xml:space="preserve"> </w:t>
      </w:r>
      <w:r>
        <w:t xml:space="preserve">Dr. Elena Vasquez, Principal Mechatronics Engineer</w:t>
      </w:r>
      <w:r>
        <w:br/>
      </w:r>
      <w:r>
        <w:rPr>
          <w:bCs/>
          <w:b/>
        </w:rPr>
        <w:t xml:space="preserve">Email:</w:t>
      </w:r>
      <w:r>
        <w:t xml:space="preserve"> </w:t>
      </w:r>
      <w:r>
        <w:t xml:space="preserve">e.vasquez@precisionmech-mia.com</w:t>
      </w:r>
      <w:r>
        <w:br/>
      </w:r>
      <w:r>
        <w:rPr>
          <w:bCs/>
          <w:b/>
        </w:rPr>
        <w:t xml:space="preserve">Phone:</w:t>
      </w:r>
      <w:r>
        <w:t xml:space="preserve"> </w:t>
      </w:r>
      <w:r>
        <w:t xml:space="preserve">+1 (305) 555-0347</w:t>
      </w:r>
      <w:r>
        <w:br/>
      </w:r>
      <w:r>
        <w:rPr>
          <w:bCs/>
          <w:b/>
        </w:rPr>
        <w:t xml:space="preserve">Tax ID (EIN):</w:t>
      </w:r>
      <w:r>
        <w:t xml:space="preserve"> </w:t>
      </w:r>
      <w:r>
        <w:t xml:space="preserve">59-8823417</w:t>
      </w:r>
    </w:p>
    <w:bookmarkEnd w:id="22"/>
    <w:bookmarkStart w:id="23" w:name="description-of-procured-services"/>
    <w:p>
      <w:pPr>
        <w:pStyle w:val="Heading2"/>
      </w:pPr>
      <w:r>
        <w:t xml:space="preserve">3. Description of Procured Services</w:t>
      </w:r>
    </w:p>
    <w:p>
      <w:pPr>
        <w:pStyle w:val="FirstParagraph"/>
      </w:pPr>
      <w:r>
        <w:t xml:space="preserve">This</w:t>
      </w:r>
      <w:r>
        <w:t xml:space="preserve"> </w:t>
      </w:r>
      <w:r>
        <w:t xml:space="preserve">Purchase Order</w:t>
      </w:r>
      <w:r>
        <w:t xml:space="preserve"> </w:t>
      </w:r>
      <w:r>
        <w:t xml:space="preserve">is issued by Atlantic Robotics &amp; Automation Solutions, LLC for the engagement of a qualified</w:t>
      </w:r>
      <w:r>
        <w:t xml:space="preserve"> </w:t>
      </w:r>
      <w:r>
        <w:t xml:space="preserve">Mechatronics Engineer</w:t>
      </w:r>
      <w:r>
        <w:t xml:space="preserve"> </w:t>
      </w:r>
      <w:r>
        <w:t xml:space="preserve">to provide specialized design, integration, and commissioning services for an automated manufacturing line located in</w:t>
      </w:r>
      <w:r>
        <w:t xml:space="preserve"> </w:t>
      </w:r>
      <w:r>
        <w:t xml:space="preserve">United States Miami</w:t>
      </w:r>
      <w:r>
        <w:t xml:space="preserve">. The</w:t>
      </w:r>
      <w:r>
        <w:t xml:space="preserve"> </w:t>
      </w:r>
      <w:r>
        <w:t xml:space="preserve">Mechatronics Engineer</w:t>
      </w:r>
      <w:r>
        <w:t xml:space="preserve"> </w:t>
      </w:r>
      <w:r>
        <w:t xml:space="preserve">shall be responsible for the complete lifecycle of the project, encompassing mechanical design, electrical control systems, embedded software programming, and the integration of pneumatic and hydraulic subsystems. All work shall be performed in compliance with the applicable engineering standards and regulatory requirements of the State of Florida and the United States federal government.</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Mechatronics Engineer — System Architecture &amp; Conceptual Design (automated assembly line, United States Miami facility)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002</w:t>
            </w:r>
          </w:p>
        </w:tc>
        <w:tc>
          <w:tcPr/>
          <w:p>
            <w:pPr>
              <w:pStyle w:val="Compact"/>
              <w:jc w:val="left"/>
            </w:pPr>
            <w:r>
              <w:t xml:space="preserve">Mechatronics Engineer — PLC/SCADA Programming &amp; Control Panel Design (Siemens S7-1500 platform)</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$24,750.00</w:t>
            </w:r>
          </w:p>
        </w:tc>
        <w:tc>
          <w:tcPr/>
          <w:p>
            <w:pPr>
              <w:pStyle w:val="Compact"/>
              <w:jc w:val="left"/>
            </w:pPr>
            <w:r>
              <w:t xml:space="preserve">$24,750.00</w:t>
            </w:r>
          </w:p>
        </w:tc>
      </w:tr>
      <w:tr>
        <w:tc>
          <w:tcPr/>
          <w:p>
            <w:pPr>
              <w:pStyle w:val="Compact"/>
              <w:jc w:val="left"/>
            </w:pPr>
            <w:r>
              <w:t xml:space="preserve">003</w:t>
            </w:r>
          </w:p>
        </w:tc>
        <w:tc>
          <w:tcPr/>
          <w:p>
            <w:pPr>
              <w:pStyle w:val="Compact"/>
              <w:jc w:val="left"/>
            </w:pPr>
            <w:r>
              <w:t xml:space="preserve">Mechatronics Engineer — Mechanical Component Sourcing &amp; Assembly (robotic arms, conveyors, actuators)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$31,200.00</w:t>
            </w:r>
          </w:p>
        </w:tc>
        <w:tc>
          <w:tcPr/>
          <w:p>
            <w:pPr>
              <w:pStyle w:val="Compact"/>
              <w:jc w:val="left"/>
            </w:pPr>
            <w:r>
              <w:t xml:space="preserve">$31,200.00</w:t>
            </w:r>
          </w:p>
        </w:tc>
      </w:tr>
      <w:tr>
        <w:tc>
          <w:tcPr/>
          <w:p>
            <w:pPr>
              <w:pStyle w:val="Compact"/>
              <w:jc w:val="left"/>
            </w:pPr>
            <w:r>
              <w:t xml:space="preserve">004</w:t>
            </w:r>
          </w:p>
        </w:tc>
        <w:tc>
          <w:tcPr/>
          <w:p>
            <w:pPr>
              <w:pStyle w:val="Compact"/>
              <w:jc w:val="left"/>
            </w:pPr>
            <w:r>
              <w:t xml:space="preserve">Mechatronics Engineer — On-Site Commissioning &amp; Calibration (United States Miami, 45-day engagement)</w:t>
            </w:r>
          </w:p>
        </w:tc>
        <w:tc>
          <w:tcPr/>
          <w:p>
            <w:pPr>
              <w:pStyle w:val="Compact"/>
              <w:jc w:val="left"/>
            </w:pPr>
            <w:r>
              <w:t xml:space="preserve">45</w:t>
            </w:r>
          </w:p>
        </w:tc>
        <w:tc>
          <w:tcPr/>
          <w:p>
            <w:pPr>
              <w:pStyle w:val="Compact"/>
              <w:jc w:val="left"/>
            </w:pPr>
            <w:r>
              <w:t xml:space="preserve">Days</w:t>
            </w:r>
          </w:p>
        </w:tc>
        <w:tc>
          <w:tcPr/>
          <w:p>
            <w:pPr>
              <w:pStyle w:val="Compact"/>
              <w:jc w:val="left"/>
            </w:pPr>
            <w:r>
              <w:t xml:space="preserve">$650.00</w:t>
            </w:r>
          </w:p>
        </w:tc>
        <w:tc>
          <w:tcPr/>
          <w:p>
            <w:pPr>
              <w:pStyle w:val="Compact"/>
              <w:jc w:val="left"/>
            </w:pPr>
            <w:r>
              <w:t xml:space="preserve">$29,250.00</w:t>
            </w:r>
          </w:p>
        </w:tc>
      </w:tr>
      <w:tr>
        <w:tc>
          <w:tcPr/>
          <w:p>
            <w:pPr>
              <w:pStyle w:val="Compact"/>
              <w:jc w:val="left"/>
            </w:pPr>
            <w:r>
              <w:t xml:space="preserve">005</w:t>
            </w:r>
          </w:p>
        </w:tc>
        <w:tc>
          <w:tcPr/>
          <w:p>
            <w:pPr>
              <w:pStyle w:val="Compact"/>
              <w:jc w:val="left"/>
            </w:pPr>
            <w:r>
              <w:t xml:space="preserve">Mechatronics Engineer — Technical Documentation, Training &amp; Handover Package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006</w:t>
            </w:r>
          </w:p>
        </w:tc>
        <w:tc>
          <w:tcPr/>
          <w:p>
            <w:pPr>
              <w:pStyle w:val="Compact"/>
              <w:jc w:val="left"/>
            </w:pPr>
            <w:r>
              <w:t xml:space="preserve">Mechatronics Engineer — Post-Commissioning Support &amp; Warranty (12 months, United States Miami)</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gridSpan w:val="5"/>
          </w:tcPr>
          <w:p>
            <w:pPr>
              <w:pStyle w:val="Compact"/>
              <w:jc w:val="right"/>
            </w:pPr>
            <w:r>
              <w:t xml:space="preserve">TOTAL PURCHASE ORDER AMOUNT</w:t>
            </w:r>
          </w:p>
        </w:tc>
        <w:tc>
          <w:tcPr/>
          <w:p>
            <w:pPr>
              <w:pStyle w:val="Compact"/>
              <w:jc w:val="left"/>
            </w:pPr>
            <w:r>
              <w:t xml:space="preserve">$125,900.00</w:t>
            </w:r>
          </w:p>
        </w:tc>
      </w:tr>
    </w:tbl>
    <w:bookmarkEnd w:id="24"/>
    <w:bookmarkStart w:id="25" w:name="scope-and-deliverables"/>
    <w:p>
      <w:pPr>
        <w:pStyle w:val="Heading2"/>
      </w:pPr>
      <w:r>
        <w:t xml:space="preserve">5. Scope and Deliverables</w:t>
      </w:r>
    </w:p>
    <w:p>
      <w:pPr>
        <w:pStyle w:val="FirstParagraph"/>
      </w:pPr>
      <w:r>
        <w:t xml:space="preserve">The</w:t>
      </w:r>
      <w:r>
        <w:t xml:space="preserve"> </w:t>
      </w:r>
      <w:r>
        <w:t xml:space="preserve">Mechatronics Engineer</w:t>
      </w:r>
      <w:r>
        <w:t xml:space="preserve"> </w:t>
      </w:r>
      <w:r>
        <w:t xml:space="preserve">engaged under this</w:t>
      </w:r>
      <w:r>
        <w:t xml:space="preserve"> </w:t>
      </w:r>
      <w:r>
        <w:t xml:space="preserve">Purchase Order</w:t>
      </w:r>
      <w:r>
        <w:t xml:space="preserve"> </w:t>
      </w:r>
      <w:r>
        <w:t xml:space="preserve">shall deliver the following to the Buyer's facility in</w:t>
      </w:r>
      <w:r>
        <w:t xml:space="preserve"> </w:t>
      </w:r>
      <w:r>
        <w:t xml:space="preserve">United States Miami</w:t>
      </w:r>
      <w:r>
        <w:t xml:space="preserve">:</w:t>
      </w:r>
    </w:p>
    <w:p>
      <w:pPr>
        <w:numPr>
          <w:ilvl w:val="0"/>
          <w:numId w:val="1001"/>
        </w:numPr>
        <w:pStyle w:val="Compact"/>
      </w:pPr>
      <w:r>
        <w:t xml:space="preserve">A complete set of mechanical CAD drawings (SolidWorks) for all custom-fabricated components, approved by the Buyer's engineering team.</w:t>
      </w:r>
    </w:p>
    <w:p>
      <w:pPr>
        <w:numPr>
          <w:ilvl w:val="0"/>
          <w:numId w:val="1001"/>
        </w:numPr>
        <w:pStyle w:val="Compact"/>
      </w:pPr>
      <w:r>
        <w:t xml:space="preserve">Fully programmed and tested PLC logic, HMI interfaces, and SCADA supervisory software for the automated line.</w:t>
      </w:r>
    </w:p>
    <w:p>
      <w:pPr>
        <w:numPr>
          <w:ilvl w:val="0"/>
          <w:numId w:val="1001"/>
        </w:numPr>
        <w:pStyle w:val="Compact"/>
      </w:pPr>
      <w:r>
        <w:t xml:space="preserve">Physical assembly and integration of all mechatronic subsystems at the Buyer's plant located at 301 Biscayne Boulevard, United States Miami, Florida.</w:t>
      </w:r>
    </w:p>
    <w:p>
      <w:pPr>
        <w:numPr>
          <w:ilvl w:val="0"/>
          <w:numId w:val="1001"/>
        </w:numPr>
        <w:pStyle w:val="Compact"/>
      </w:pPr>
      <w:r>
        <w:t xml:space="preserve">A comprehensive operations and maintenance manual, including electrical schematics, pneumatic diagrams, and software source code.</w:t>
      </w:r>
    </w:p>
    <w:p>
      <w:pPr>
        <w:numPr>
          <w:ilvl w:val="0"/>
          <w:numId w:val="1001"/>
        </w:numPr>
        <w:pStyle w:val="Compact"/>
      </w:pPr>
      <w:r>
        <w:t xml:space="preserve">On-site training for a minimum of eight (8) Buyer personnel, conducted in</w:t>
      </w:r>
      <w:r>
        <w:t xml:space="preserve"> </w:t>
      </w:r>
      <w:r>
        <w:t xml:space="preserve">United States Miami</w:t>
      </w:r>
      <w:r>
        <w:t xml:space="preserve">, covering system operation, troubleshooting, and preventive maintenance.</w:t>
      </w:r>
    </w:p>
    <w:p>
      <w:pPr>
        <w:numPr>
          <w:ilvl w:val="0"/>
          <w:numId w:val="1001"/>
        </w:numPr>
        <w:pStyle w:val="Compact"/>
      </w:pPr>
      <w:r>
        <w:t xml:space="preserve">A twelve-month warranty period commencing upon final acceptance, during which the</w:t>
      </w:r>
      <w:r>
        <w:t xml:space="preserve"> </w:t>
      </w:r>
      <w:r>
        <w:t xml:space="preserve">Mechatronics Engineer</w:t>
      </w:r>
      <w:r>
        <w:t xml:space="preserve"> </w:t>
      </w:r>
      <w:r>
        <w:t xml:space="preserve">shall respond to any defect or malfunction within forty-eight (48) hours.</w:t>
      </w:r>
    </w:p>
    <w:bookmarkEnd w:id="25"/>
    <w:bookmarkStart w:id="26" w:name="terms-and-conditions"/>
    <w:p>
      <w:pPr>
        <w:pStyle w:val="Heading2"/>
      </w:pPr>
      <w:r>
        <w:t xml:space="preserve">6. Terms and Conditions</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Florida, United States of America. Any disputes arising from this agreement shall be subject to the exclusive jurisdiction of the courts in Miami-Dade County,</w:t>
      </w:r>
      <w:r>
        <w:t xml:space="preserve"> </w:t>
      </w:r>
      <w:r>
        <w:t xml:space="preserve">United States Miami</w:t>
      </w:r>
      <w:r>
        <w:t xml:space="preserve">.</w:t>
      </w:r>
    </w:p>
    <w:p>
      <w:pPr>
        <w:numPr>
          <w:ilvl w:val="0"/>
          <w:numId w:val="1002"/>
        </w:numPr>
        <w:pStyle w:val="Compact"/>
      </w:pPr>
      <w:r>
        <w:rPr>
          <w:bCs/>
          <w:b/>
        </w:rPr>
        <w:t xml:space="preserve">Payment Schedule:</w:t>
      </w:r>
      <w:r>
        <w:t xml:space="preserve"> </w:t>
      </w:r>
      <w:r>
        <w:t xml:space="preserve">30% upon execution of this</w:t>
      </w:r>
      <w:r>
        <w:t xml:space="preserve"> </w:t>
      </w:r>
      <w:r>
        <w:t xml:space="preserve">Purchase Order</w:t>
      </w:r>
      <w:r>
        <w:t xml:space="preserve">; 40% upon completion of on-site commissioning in</w:t>
      </w:r>
      <w:r>
        <w:t xml:space="preserve"> </w:t>
      </w:r>
      <w:r>
        <w:t xml:space="preserve">United States Miami</w:t>
      </w:r>
      <w:r>
        <w:t xml:space="preserve">; 30% upon final acceptance and delivery of the handover package. All payments shall be made in United States Dollars via wire transfer to the account designated by the Supplier.</w:t>
      </w:r>
    </w:p>
    <w:p>
      <w:pPr>
        <w:numPr>
          <w:ilvl w:val="0"/>
          <w:numId w:val="1002"/>
        </w:numPr>
        <w:pStyle w:val="Compact"/>
      </w:pPr>
      <w:r>
        <w:rPr>
          <w:bCs/>
          <w:b/>
        </w:rPr>
        <w:t xml:space="preserve">Intellectual Property:</w:t>
      </w:r>
      <w:r>
        <w:t xml:space="preserve"> </w:t>
      </w:r>
      <w:r>
        <w:t xml:space="preserve">All designs, software code, and documentation created specifically for the Buyer under this</w:t>
      </w:r>
      <w:r>
        <w:t xml:space="preserve"> </w:t>
      </w:r>
      <w:r>
        <w:t xml:space="preserve">Purchase Order</w:t>
      </w:r>
      <w:r>
        <w:t xml:space="preserve"> </w:t>
      </w:r>
      <w:r>
        <w:t xml:space="preserve">shall become the sole property of the Buyer upon full payment. The</w:t>
      </w:r>
      <w:r>
        <w:t xml:space="preserve"> </w:t>
      </w:r>
      <w:r>
        <w:t xml:space="preserve">Mechatronics Engineer</w:t>
      </w:r>
      <w:r>
        <w:t xml:space="preserve"> </w:t>
      </w:r>
      <w:r>
        <w:t xml:space="preserve">retains the right to use general methodologies and pre-existing tools.</w:t>
      </w:r>
    </w:p>
    <w:p>
      <w:pPr>
        <w:numPr>
          <w:ilvl w:val="0"/>
          <w:numId w:val="1002"/>
        </w:numPr>
        <w:pStyle w:val="Compact"/>
      </w:pPr>
      <w:r>
        <w:rPr>
          <w:bCs/>
          <w:b/>
        </w:rPr>
        <w:t xml:space="preserve">Confidentiality:</w:t>
      </w:r>
      <w:r>
        <w:t xml:space="preserve"> </w:t>
      </w:r>
      <w:r>
        <w:t xml:space="preserve">Both parties agree to maintain strict confidentiality regarding all proprietary information exchanged in connection with this engagement in</w:t>
      </w:r>
      <w:r>
        <w:t xml:space="preserve"> </w:t>
      </w:r>
      <w:r>
        <w:t xml:space="preserve">United States Miami</w:t>
      </w:r>
      <w:r>
        <w:t xml:space="preserve">. This obligation shall survive termination of this</w:t>
      </w:r>
      <w:r>
        <w:t xml:space="preserve"> </w:t>
      </w:r>
      <w:r>
        <w:t xml:space="preserve">Purchase Order</w:t>
      </w:r>
      <w:r>
        <w:t xml:space="preserve"> </w:t>
      </w:r>
      <w:r>
        <w:t xml:space="preserve">for a period of five (5) years.</w:t>
      </w:r>
    </w:p>
    <w:p>
      <w:pPr>
        <w:numPr>
          <w:ilvl w:val="0"/>
          <w:numId w:val="1002"/>
        </w:numPr>
        <w:pStyle w:val="Compact"/>
      </w:pPr>
      <w:r>
        <w:rPr>
          <w:bCs/>
          <w:b/>
        </w:rPr>
        <w:t xml:space="preserve">Insurance:</w:t>
      </w:r>
      <w:r>
        <w:t xml:space="preserve"> </w:t>
      </w:r>
      <w:r>
        <w:t xml:space="preserve">The Supplier shall maintain comprehensive general liability insurance of no less than $2,000,000 per occurrence and professional liability (errors and omissions) insurance of no less than $1,000,000, with the Buyer named as an additional insured. Certificates of insurance shall be provided prior to commencement of on-site work in</w:t>
      </w:r>
      <w:r>
        <w:t xml:space="preserve"> </w:t>
      </w:r>
      <w:r>
        <w:t xml:space="preserve">United States Miami</w:t>
      </w:r>
      <w:r>
        <w:t xml:space="preserve">.</w:t>
      </w:r>
    </w:p>
    <w:p>
      <w:pPr>
        <w:numPr>
          <w:ilvl w:val="0"/>
          <w:numId w:val="1002"/>
        </w:numPr>
        <w:pStyle w:val="Compact"/>
      </w:pPr>
      <w:r>
        <w:rPr>
          <w:bCs/>
          <w:b/>
        </w:rPr>
        <w:t xml:space="preserve">Compliance:</w:t>
      </w:r>
      <w:r>
        <w:t xml:space="preserve"> </w:t>
      </w:r>
      <w:r>
        <w:t xml:space="preserve">The</w:t>
      </w:r>
      <w:r>
        <w:t xml:space="preserve"> </w:t>
      </w:r>
      <w:r>
        <w:t xml:space="preserve">Mechatronics Engineer</w:t>
      </w:r>
      <w:r>
        <w:t xml:space="preserve"> </w:t>
      </w:r>
      <w:r>
        <w:t xml:space="preserve">shall comply with all applicable OSHA regulations, Florida Department of Business and Professional Regulation (DBPR) engineering license requirements, and all local building and electrical codes in effect in</w:t>
      </w:r>
      <w:r>
        <w:t xml:space="preserve"> </w:t>
      </w:r>
      <w:r>
        <w:t xml:space="preserve">United States Miami</w:t>
      </w:r>
      <w:r>
        <w:t xml:space="preserve">.</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for convenience, the Buyer shall compensate the</w:t>
      </w:r>
      <w:r>
        <w:t xml:space="preserve"> </w:t>
      </w:r>
      <w:r>
        <w:t xml:space="preserve">Mechatronics Engineer</w:t>
      </w:r>
      <w:r>
        <w:t xml:space="preserve"> </w:t>
      </w:r>
      <w:r>
        <w:t xml:space="preserve">for all work completed and non-cancellable commitments incurred up to the date of termination.</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affecting the</w:t>
      </w:r>
      <w:r>
        <w:t xml:space="preserve"> </w:t>
      </w:r>
      <w:r>
        <w:t xml:space="preserve">United States Miami</w:t>
      </w:r>
      <w:r>
        <w:t xml:space="preserve"> </w:t>
      </w:r>
      <w:r>
        <w:t xml:space="preserve">metropolitan area, acts of government, or pandemics.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w:t>
      </w:r>
      <w:r>
        <w:t xml:space="preserve"> </w:t>
      </w:r>
      <w:r>
        <w:t xml:space="preserve">Mechatronics Engineer</w:t>
      </w:r>
      <w:r>
        <w:t xml:space="preserve"> </w:t>
      </w:r>
      <w:r>
        <w:t xml:space="preserve">services to be performed in</w:t>
      </w:r>
      <w:r>
        <w:t xml:space="preserve"> </w:t>
      </w:r>
      <w:r>
        <w:t xml:space="preserve">United States Miami</w:t>
      </w:r>
      <w:r>
        <w:t xml:space="preserve">, Florida.</w:t>
      </w:r>
    </w:p>
    <w:bookmarkEnd w:id="27"/>
    <w:p>
      <w:pPr>
        <w:pStyle w:val="BodyText"/>
      </w:pPr>
      <w:r>
        <w:rPr>
          <w:bCs/>
          <w:b/>
        </w:rPr>
        <w:t xml:space="preserve">BUYER:</w:t>
      </w:r>
      <w:r>
        <w:t xml:space="preserve"> </w:t>
      </w:r>
      <w:r>
        <w:t xml:space="preserve">Atlantic Robotics &amp; Automation Solutions, LLC</w:t>
      </w:r>
      <w:r>
        <w:br/>
      </w:r>
      <w:r>
        <w:br/>
      </w:r>
    </w:p>
    <w:p>
      <w:pPr>
        <w:pStyle w:val="BodyText"/>
      </w:pPr>
      <w:r>
        <w:rPr>
          <w:bCs/>
          <w:b/>
        </w:rPr>
        <w:t xml:space="preserve">Name:</w:t>
      </w:r>
      <w:r>
        <w:t xml:space="preserve"> </w:t>
      </w:r>
      <w:r>
        <w:t xml:space="preserve">David R. Castellanos</w:t>
      </w:r>
      <w:r>
        <w:br/>
      </w:r>
      <w:r>
        <w:rPr>
          <w:bCs/>
          <w:b/>
        </w:rPr>
        <w:t xml:space="preserve">Title:</w:t>
      </w:r>
      <w:r>
        <w:t xml:space="preserve"> </w:t>
      </w:r>
      <w:r>
        <w:t xml:space="preserve">Director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SUPPLIER:</w:t>
      </w:r>
      <w:r>
        <w:t xml:space="preserve"> </w:t>
      </w:r>
      <w:r>
        <w:t xml:space="preserve">Precision Mechatronics Consulting Group, Inc.</w:t>
      </w:r>
      <w:r>
        <w:br/>
      </w:r>
      <w:r>
        <w:br/>
      </w:r>
    </w:p>
    <w:p>
      <w:pPr>
        <w:pStyle w:val="BodyText"/>
      </w:pPr>
      <w:r>
        <w:rPr>
          <w:bCs/>
          <w:b/>
        </w:rPr>
        <w:t xml:space="preserve">Name:</w:t>
      </w:r>
      <w:r>
        <w:t xml:space="preserve"> </w:t>
      </w:r>
      <w:r>
        <w:t xml:space="preserve">Dr. Elena Vasquez, P.E.</w:t>
      </w:r>
      <w:r>
        <w:br/>
      </w:r>
      <w:r>
        <w:rPr>
          <w:bCs/>
          <w:b/>
        </w:rPr>
        <w:t xml:space="preserve">Title:</w:t>
      </w:r>
      <w:r>
        <w:t xml:space="preserve"> </w:t>
      </w:r>
      <w:r>
        <w:t xml:space="preserve">Principal Mechatronics Engineer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w:t>
      </w:r>
      <w:r>
        <w:t xml:space="preserve"> </w:t>
      </w:r>
      <w:r>
        <w:t xml:space="preserve">Purchase Order</w:t>
      </w:r>
      <w:r>
        <w:t xml:space="preserve"> </w:t>
      </w:r>
      <w:r>
        <w:t xml:space="preserve">(PO-2025-MIA-ME-04782) is a binding commercial document for the procurement of</w:t>
      </w:r>
      <w:r>
        <w:t xml:space="preserve"> </w:t>
      </w:r>
      <w:r>
        <w:t xml:space="preserve">Mechatronics Engineer</w:t>
      </w:r>
      <w:r>
        <w:t xml:space="preserve"> </w:t>
      </w:r>
      <w:r>
        <w:t xml:space="preserve">professional services in</w:t>
      </w:r>
      <w:r>
        <w:t xml:space="preserve"> </w:t>
      </w:r>
      <w:r>
        <w:t xml:space="preserve">United States Miami</w:t>
      </w:r>
      <w:r>
        <w:t xml:space="preserve">, Florida. Unauthorized reproduction or distribution is prohibited. © 2025 Atlantic Robotics &amp; Automation Solutions,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United States Miami</dc:title>
  <dc:creator/>
  <dc:language>en</dc:language>
  <cp:keywords/>
  <dcterms:created xsi:type="dcterms:W3CDTF">2026-10-10T01:06:24Z</dcterms:created>
  <dcterms:modified xsi:type="dcterms:W3CDTF">2026-10-10T01:06:24Z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