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PO-2025-SF-ME-0047</w:t>
      </w:r>
    </w:p>
    <w:bookmarkEnd w:id="20"/>
    <w:p>
      <w:pPr>
        <w:pStyle w:val="BodyText"/>
      </w:pPr>
      <w:r>
        <w:rPr>
          <w:bCs/>
          <w:b/>
        </w:rPr>
        <w:t xml:space="preserve">Purchase Order No.:</w:t>
      </w:r>
      <w:r>
        <w:t xml:space="preserve"> </w:t>
      </w:r>
      <w:r>
        <w:t xml:space="preserve">PO-2025-SF-ME-0047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Gate Advanced Systems, Inc.</w:t>
            </w:r>
          </w:p>
        </w:tc>
      </w:tr>
      <w:tr>
        <w:tc>
          <w:tcPr/>
          <w:p>
            <w:pPr>
              <w:pStyle w:val="Compact"/>
              <w:jc w:val="left"/>
            </w:pPr>
            <w:r>
              <w:t xml:space="preserve">Address</w:t>
            </w:r>
          </w:p>
        </w:tc>
        <w:tc>
          <w:tcPr/>
          <w:p>
            <w:pPr>
              <w:pStyle w:val="Compact"/>
              <w:jc w:val="left"/>
            </w:pPr>
            <w:r>
              <w:t xml:space="preserve">1450 Market Street, Suite 2200, United States San Francisco, CA 94102</w:t>
            </w:r>
          </w:p>
        </w:tc>
      </w:tr>
      <w:tr>
        <w:tc>
          <w:tcPr/>
          <w:p>
            <w:pPr>
              <w:pStyle w:val="Compact"/>
              <w:jc w:val="left"/>
            </w:pPr>
            <w:r>
              <w:t xml:space="preserve">Authorized Representative</w:t>
            </w:r>
          </w:p>
        </w:tc>
        <w:tc>
          <w:tcPr/>
          <w:p>
            <w:pPr>
              <w:pStyle w:val="Compact"/>
              <w:jc w:val="left"/>
            </w:pPr>
            <w:r>
              <w:t xml:space="preserve">Ms. Katherine L. Reeves, Director of Procurement</w:t>
            </w:r>
          </w:p>
        </w:tc>
      </w:tr>
      <w:tr>
        <w:tc>
          <w:tcPr/>
          <w:p>
            <w:pPr>
              <w:pStyle w:val="Compact"/>
              <w:jc w:val="left"/>
            </w:pPr>
            <w:r>
              <w:t xml:space="preserve">Contact Email</w:t>
            </w:r>
          </w:p>
        </w:tc>
        <w:tc>
          <w:tcPr/>
          <w:p>
            <w:pPr>
              <w:pStyle w:val="Compact"/>
              <w:jc w:val="left"/>
            </w:pPr>
            <w:r>
              <w:t xml:space="preserve">procurement@ggadvancedsystems.com</w:t>
            </w:r>
          </w:p>
        </w:tc>
      </w:tr>
      <w:tr>
        <w:tc>
          <w:tcPr/>
          <w:p>
            <w:pPr>
              <w:pStyle w:val="Compact"/>
              <w:jc w:val="left"/>
            </w:pPr>
            <w:r>
              <w:t xml:space="preserve">Phone</w:t>
            </w:r>
          </w:p>
        </w:tc>
        <w:tc>
          <w:tcPr/>
          <w:p>
            <w:pPr>
              <w:pStyle w:val="Compact"/>
              <w:jc w:val="left"/>
            </w:pPr>
            <w:r>
              <w:t xml:space="preserve">+1 (415) 555-0187</w:t>
            </w:r>
          </w:p>
        </w:tc>
      </w:tr>
      <w:tr>
        <w:tc>
          <w:tcPr/>
          <w:p>
            <w:pPr>
              <w:pStyle w:val="Compact"/>
              <w:jc w:val="left"/>
            </w:pPr>
            <w:r>
              <w:t xml:space="preserve">Tax ID / EIN</w:t>
            </w:r>
          </w:p>
        </w:tc>
        <w:tc>
          <w:tcPr/>
          <w:p>
            <w:pPr>
              <w:pStyle w:val="Compact"/>
              <w:jc w:val="left"/>
            </w:pPr>
            <w:r>
              <w:t xml:space="preserve">94-2847561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Bay Area Engineering Solutions LLC</w:t>
            </w:r>
          </w:p>
        </w:tc>
      </w:tr>
      <w:tr>
        <w:tc>
          <w:tcPr/>
          <w:p>
            <w:pPr>
              <w:pStyle w:val="Compact"/>
              <w:jc w:val="left"/>
            </w:pPr>
            <w:r>
              <w:t xml:space="preserve">Address</w:t>
            </w:r>
          </w:p>
        </w:tc>
        <w:tc>
          <w:tcPr/>
          <w:p>
            <w:pPr>
              <w:pStyle w:val="Compact"/>
              <w:jc w:val="left"/>
            </w:pPr>
            <w:r>
              <w:t xml:space="preserve">780 Howard Street, Floor 4, United States San Francisco, CA 94103</w:t>
            </w:r>
          </w:p>
        </w:tc>
      </w:tr>
      <w:tr>
        <w:tc>
          <w:tcPr/>
          <w:p>
            <w:pPr>
              <w:pStyle w:val="Compact"/>
              <w:jc w:val="left"/>
            </w:pPr>
            <w:r>
              <w:t xml:space="preserve">Authorized Representative</w:t>
            </w:r>
          </w:p>
        </w:tc>
        <w:tc>
          <w:tcPr/>
          <w:p>
            <w:pPr>
              <w:pStyle w:val="Compact"/>
              <w:jc w:val="left"/>
            </w:pPr>
            <w:r>
              <w:t xml:space="preserve">Mr. Daniel R. Okafor, Chief Operating Officer</w:t>
            </w:r>
          </w:p>
        </w:tc>
      </w:tr>
      <w:tr>
        <w:tc>
          <w:tcPr/>
          <w:p>
            <w:pPr>
              <w:pStyle w:val="Compact"/>
              <w:jc w:val="left"/>
            </w:pPr>
            <w:r>
              <w:t xml:space="preserve">Contact Email</w:t>
            </w:r>
          </w:p>
        </w:tc>
        <w:tc>
          <w:tcPr/>
          <w:p>
            <w:pPr>
              <w:pStyle w:val="Compact"/>
              <w:jc w:val="left"/>
            </w:pPr>
            <w:r>
              <w:t xml:space="preserve">contracts@baesolutions.com</w:t>
            </w:r>
          </w:p>
        </w:tc>
      </w:tr>
      <w:tr>
        <w:tc>
          <w:tcPr/>
          <w:p>
            <w:pPr>
              <w:pStyle w:val="Compact"/>
              <w:jc w:val="left"/>
            </w:pPr>
            <w:r>
              <w:t xml:space="preserve">Phone</w:t>
            </w:r>
          </w:p>
        </w:tc>
        <w:tc>
          <w:tcPr/>
          <w:p>
            <w:pPr>
              <w:pStyle w:val="Compact"/>
              <w:jc w:val="left"/>
            </w:pPr>
            <w:r>
              <w:t xml:space="preserve">+1 (415) 555-0342</w:t>
            </w:r>
          </w:p>
        </w:tc>
      </w:tr>
      <w:tr>
        <w:tc>
          <w:tcPr/>
          <w:p>
            <w:pPr>
              <w:pStyle w:val="Compact"/>
              <w:jc w:val="left"/>
            </w:pPr>
            <w:r>
              <w:t xml:space="preserve">Tax ID / EIN</w:t>
            </w:r>
          </w:p>
        </w:tc>
        <w:tc>
          <w:tcPr/>
          <w:p>
            <w:pPr>
              <w:pStyle w:val="Compact"/>
              <w:jc w:val="left"/>
            </w:pPr>
            <w:r>
              <w:t xml:space="preserve">94-7621348</w:t>
            </w:r>
          </w:p>
        </w:tc>
      </w:tr>
    </w:tbl>
    <w:p>
      <w:pPr>
        <w:pStyle w:val="BodyText"/>
      </w:pPr>
      <w:r>
        <w:t xml:space="preserve">3. Description of Services – Mechatronics Engineer Engagement</w:t>
      </w:r>
    </w:p>
    <w:p>
      <w:pPr>
        <w:pStyle w:val="BodyText"/>
      </w:pPr>
      <w:r>
        <w:t xml:space="preserve">This</w:t>
      </w:r>
      <w:r>
        <w:t xml:space="preserve"> </w:t>
      </w:r>
      <w:r>
        <w:t xml:space="preserve">Purchase Order</w:t>
      </w:r>
      <w:r>
        <w:t xml:space="preserve"> </w:t>
      </w:r>
      <w:r>
        <w:t xml:space="preserve">is issued by Golden Gate Advanced Systems, Inc. to procure the professional services of a qualified</w:t>
      </w:r>
      <w:r>
        <w:t xml:space="preserve"> </w:t>
      </w:r>
      <w:r>
        <w:t xml:space="preserve">Mechatronics Engineer</w:t>
      </w:r>
      <w:r>
        <w:t xml:space="preserve"> </w:t>
      </w:r>
      <w:r>
        <w:t xml:space="preserve">to be deployed at the buyer's primary facility located in</w:t>
      </w:r>
      <w:r>
        <w:t xml:space="preserve"> </w:t>
      </w:r>
      <w:r>
        <w:t xml:space="preserve">United States San Francisco</w:t>
      </w:r>
      <w:r>
        <w:t xml:space="preserve">. The</w:t>
      </w:r>
      <w:r>
        <w:t xml:space="preserve"> </w:t>
      </w:r>
      <w:r>
        <w:t xml:space="preserve">Mechatronics Engineer</w:t>
      </w:r>
      <w:r>
        <w:t xml:space="preserve"> </w:t>
      </w:r>
      <w:r>
        <w:t xml:space="preserve">shall provide comprehensive design, integration, testing, and commissioning support for the buyer's next-generation automated manufacturing line.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Mechatronics Engineer – System Architecture &amp; Design (PLC/SCADA integration, robotic cell layout, sensor network design)</w:t>
            </w:r>
          </w:p>
        </w:tc>
        <w:tc>
          <w:tcPr/>
          <w:p>
            <w:pPr>
              <w:pStyle w:val="Compact"/>
              <w:jc w:val="left"/>
            </w:pPr>
            <w:r>
              <w:t xml:space="preserve">12 weeks</w:t>
            </w:r>
          </w:p>
        </w:tc>
        <w:tc>
          <w:tcPr/>
          <w:p>
            <w:pPr>
              <w:pStyle w:val="Compact"/>
              <w:jc w:val="left"/>
            </w:pPr>
            <w:r>
              <w:t xml:space="preserve">$185/hr</w:t>
            </w:r>
          </w:p>
        </w:tc>
        <w:tc>
          <w:tcPr/>
          <w:p>
            <w:pPr>
              <w:pStyle w:val="Compact"/>
              <w:jc w:val="left"/>
            </w:pPr>
            <w:r>
              <w:t xml:space="preserve">$71,400.00</w:t>
            </w:r>
          </w:p>
        </w:tc>
      </w:tr>
      <w:tr>
        <w:tc>
          <w:tcPr/>
          <w:p>
            <w:pPr>
              <w:pStyle w:val="Compact"/>
              <w:jc w:val="left"/>
            </w:pPr>
            <w:r>
              <w:t xml:space="preserve">2</w:t>
            </w:r>
          </w:p>
        </w:tc>
        <w:tc>
          <w:tcPr/>
          <w:p>
            <w:pPr>
              <w:pStyle w:val="Compact"/>
              <w:jc w:val="left"/>
            </w:pPr>
            <w:r>
              <w:t xml:space="preserve">Mechatronics Engineer – Firmware Development &amp; Embedded Control (custom microcontroller programming, real-time control loops)</w:t>
            </w:r>
          </w:p>
        </w:tc>
        <w:tc>
          <w:tcPr/>
          <w:p>
            <w:pPr>
              <w:pStyle w:val="Compact"/>
              <w:jc w:val="left"/>
            </w:pPr>
            <w:r>
              <w:t xml:space="preserve">8 weeks</w:t>
            </w:r>
          </w:p>
        </w:tc>
        <w:tc>
          <w:tcPr/>
          <w:p>
            <w:pPr>
              <w:pStyle w:val="Compact"/>
              <w:jc w:val="left"/>
            </w:pPr>
            <w:r>
              <w:t xml:space="preserve">$165/hr</w:t>
            </w:r>
          </w:p>
        </w:tc>
        <w:tc>
          <w:tcPr/>
          <w:p>
            <w:pPr>
              <w:pStyle w:val="Compact"/>
              <w:jc w:val="left"/>
            </w:pPr>
            <w:r>
              <w:t xml:space="preserve">$42,240.00</w:t>
            </w:r>
          </w:p>
        </w:tc>
      </w:tr>
      <w:tr>
        <w:tc>
          <w:tcPr/>
          <w:p>
            <w:pPr>
              <w:pStyle w:val="Compact"/>
              <w:jc w:val="left"/>
            </w:pPr>
            <w:r>
              <w:t xml:space="preserve">3</w:t>
            </w:r>
          </w:p>
        </w:tc>
        <w:tc>
          <w:tcPr/>
          <w:p>
            <w:pPr>
              <w:pStyle w:val="Compact"/>
              <w:jc w:val="left"/>
            </w:pPr>
            <w:r>
              <w:t xml:space="preserve">Mechatronics Engineer – On-Site Commissioning &amp; QA at United States San Francisco facility</w:t>
            </w:r>
          </w:p>
        </w:tc>
        <w:tc>
          <w:tcPr/>
          <w:p>
            <w:pPr>
              <w:pStyle w:val="Compact"/>
              <w:jc w:val="left"/>
            </w:pPr>
            <w:r>
              <w:t xml:space="preserve">6 weeks</w:t>
            </w:r>
          </w:p>
        </w:tc>
        <w:tc>
          <w:tcPr/>
          <w:p>
            <w:pPr>
              <w:pStyle w:val="Compact"/>
              <w:jc w:val="left"/>
            </w:pPr>
            <w:r>
              <w:t xml:space="preserve">$175/hr</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Technical Documentation, Training Materials &amp; Handover Package</w:t>
            </w:r>
          </w:p>
        </w:tc>
        <w:tc>
          <w:tcPr/>
          <w:p>
            <w:pPr>
              <w:pStyle w:val="Compact"/>
              <w:jc w:val="left"/>
            </w:pPr>
            <w:r>
              <w:t xml:space="preserve">2 weeks</w:t>
            </w:r>
          </w:p>
        </w:tc>
        <w:tc>
          <w:tcPr/>
          <w:p>
            <w:pPr>
              <w:pStyle w:val="Compact"/>
              <w:jc w:val="left"/>
            </w:pPr>
            <w:r>
              <w:t xml:space="preserve">$150/hr</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Post-Deployment Support &amp; Warranty Period (remote and on-site in United States San Francisco)</w:t>
            </w:r>
          </w:p>
        </w:tc>
        <w:tc>
          <w:tcPr/>
          <w:p>
            <w:pPr>
              <w:pStyle w:val="Compact"/>
              <w:jc w:val="left"/>
            </w:pPr>
            <w:r>
              <w:t xml:space="preserve">4 weeks</w:t>
            </w:r>
          </w:p>
        </w:tc>
        <w:tc>
          <w:tcPr/>
          <w:p>
            <w:pPr>
              <w:pStyle w:val="Compact"/>
              <w:jc w:val="left"/>
            </w:pPr>
            <w:r>
              <w:t xml:space="preserve">$140/hr</w:t>
            </w:r>
          </w:p>
        </w:tc>
        <w:tc>
          <w:tcPr/>
          <w:p>
            <w:pPr>
              <w:pStyle w:val="Compact"/>
              <w:jc w:val="left"/>
            </w:pPr>
            <w:r>
              <w:t xml:space="preserve">$8,960.00</w:t>
            </w:r>
          </w:p>
        </w:tc>
      </w:tr>
      <w:tr>
        <w:tc>
          <w:tcPr>
            <w:gridSpan w:val="4"/>
          </w:tcPr>
          <w:p>
            <w:pPr>
              <w:pStyle w:val="Compact"/>
              <w:jc w:val="left"/>
            </w:pPr>
            <w:r>
              <w:t xml:space="preserve">TOTAL CONTRACT VALUE</w:t>
            </w:r>
          </w:p>
        </w:tc>
        <w:tc>
          <w:tcPr/>
          <w:p>
            <w:pPr>
              <w:pStyle w:val="Compact"/>
              <w:jc w:val="left"/>
            </w:pPr>
            <w:r>
              <w:t xml:space="preserve">$165,800.00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Supplier. The Supplier shall confirm acceptance of this Purchase Order within five (5) business days of receipt. Failure to respond within this period shall be construed as rejection of the Purchase Order.</w:t>
      </w:r>
    </w:p>
    <w:p>
      <w:pPr>
        <w:numPr>
          <w:ilvl w:val="0"/>
          <w:numId w:val="1001"/>
        </w:numPr>
        <w:pStyle w:val="Compact"/>
      </w:pPr>
      <w:r>
        <w:rPr>
          <w:bCs/>
          <w:b/>
        </w:rPr>
        <w:t xml:space="preserve">Scope of Work:</w:t>
      </w:r>
      <w:r>
        <w:t xml:space="preserve"> </w:t>
      </w:r>
      <w:r>
        <w:t xml:space="preserve">The Mechatronics Engineer assigned to this engagement must hold a minimum of eight (8) years of progressive experience in mechatronic system design, with demonstrated proficiency in Siemens S7, Allen-Bradley ControlLogix, ROS 2, and embedded C/C++ development. The Mechatronics Engineer must be legally authorized to work in the United States and shall report to the buyer's facility in United States San Francisco, CA 94102, Monday through Friday, 8:00 AM to 5:00 PM Pacific Time.</w:t>
      </w:r>
    </w:p>
    <w:p>
      <w:pPr>
        <w:numPr>
          <w:ilvl w:val="0"/>
          <w:numId w:val="1001"/>
        </w:numPr>
        <w:pStyle w:val="Compact"/>
      </w:pPr>
      <w:r>
        <w:rPr>
          <w:bCs/>
          <w:b/>
        </w:rPr>
        <w:t xml:space="preserve">Performance Standards:</w:t>
      </w:r>
      <w:r>
        <w:t xml:space="preserve"> </w:t>
      </w:r>
      <w:r>
        <w:t xml:space="preserve">All deliverables produced by the Mechatronics Engineer shall conform to ISO 13849-1 (Safety of Machinery), IEC 61131-3 (PLC Programming), and applicable California Occupational Safety and Health (Cal/OSHA) regulations. The buyer reserves the right to reject any deliverable that does not meet the specified technical requirements outlined in the attached Statement of Work (SOW-2025-0047-A).</w:t>
      </w:r>
    </w:p>
    <w:p>
      <w:pPr>
        <w:numPr>
          <w:ilvl w:val="0"/>
          <w:numId w:val="1001"/>
        </w:numPr>
        <w:pStyle w:val="Compact"/>
      </w:pPr>
      <w:r>
        <w:rPr>
          <w:bCs/>
          <w:b/>
        </w:rPr>
        <w:t xml:space="preserve">Payment Schedule:</w:t>
      </w:r>
      <w:r>
        <w:t xml:space="preserve"> </w:t>
      </w:r>
      <w:r>
        <w:t xml:space="preserve">Invoicing shall be submitted monthly in arrears. Payment is due within thirty (30) calendar days of invoice receipt. Late payments shall accrue interest at a rate of 1.5% per month. All payments shall be made via ACH transfer to the account designated by the Supplier.</w:t>
      </w:r>
    </w:p>
    <w:p>
      <w:pPr>
        <w:numPr>
          <w:ilvl w:val="0"/>
          <w:numId w:val="1001"/>
        </w:numPr>
        <w:pStyle w:val="Compact"/>
      </w:pPr>
      <w:r>
        <w:rPr>
          <w:bCs/>
          <w:b/>
        </w:rPr>
        <w:t xml:space="preserve">Intellectual Property:</w:t>
      </w:r>
      <w:r>
        <w:t xml:space="preserve"> </w:t>
      </w:r>
      <w:r>
        <w:t xml:space="preserve">All work product, designs, code, documentation, and proprietary knowledge created by the Mechatronics Engineer in the course of fulfilling this Purchase Order shall be the sole and exclusive property of Golden Gate Advanced Systems, Inc. The Supplier warrants that no third-party intellectual property rights shall be infringed by the deliverables.</w:t>
      </w:r>
    </w:p>
    <w:p>
      <w:pPr>
        <w:numPr>
          <w:ilvl w:val="0"/>
          <w:numId w:val="1001"/>
        </w:numPr>
        <w:pStyle w:val="Compact"/>
      </w:pPr>
      <w:r>
        <w:rPr>
          <w:bCs/>
          <w:b/>
        </w:rPr>
        <w:t xml:space="preserve">Confidentiality:</w:t>
      </w:r>
      <w:r>
        <w:t xml:space="preserve"> </w:t>
      </w:r>
      <w:r>
        <w:t xml:space="preserve">The Mechatronics Engineer and all personnel associated with the Supplier shall be bound by a mutual Non-Disclosure Agreement (NDA-2025-0047) executed concurrently with this Purchase Order. All technical data, trade secrets, and operational information pertaining to the buyer's United States San Francisco facility shall be treated as strictly confidential.</w:t>
      </w:r>
    </w:p>
    <w:p>
      <w:pPr>
        <w:numPr>
          <w:ilvl w:val="0"/>
          <w:numId w:val="1001"/>
        </w:numPr>
        <w:pStyle w:val="Compact"/>
      </w:pPr>
      <w:r>
        <w:rPr>
          <w:bCs/>
          <w:b/>
        </w:rPr>
        <w:t xml:space="preserve">Insurance and Liability:</w:t>
      </w:r>
      <w:r>
        <w:t xml:space="preserve"> </w:t>
      </w:r>
      <w:r>
        <w:t xml:space="preserve">The Supplier shall maintain professional liability insurance with a minimum coverage of $2,000,000 per occurrence and $5,000,000 in aggregate. The Supplier shall also carry workers' compensation insurance as required by the State of California. The Supplier shall indemnify and hold harmless the buyer against any claims arising from the Mechatronics Engineer's negligence or willful misconduct.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all work completed and documented up to the effective date of termination. In the event of termination for cause, the buyer shall be entitled to a full refund of any prepayments for work not yet delivered.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hereunder shall be resolved through binding arbitration in United States San Francisco, CA,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pandemics, government actions, or labor strikes affecting the United States San Francisco metropolitan area.</w:t>
      </w:r>
    </w:p>
    <w:p>
      <w:pPr>
        <w:numPr>
          <w:ilvl w:val="0"/>
          <w:numId w:val="1001"/>
        </w:numPr>
        <w:pStyle w:val="Compact"/>
      </w:pPr>
      <w:r>
        <w:rPr>
          <w:bCs/>
          <w:b/>
        </w:rPr>
        <w:t xml:space="preserve">Compliance:</w:t>
      </w:r>
      <w:r>
        <w:t xml:space="preserve"> </w:t>
      </w:r>
      <w:r>
        <w:t xml:space="preserve">The Supplier and the assigned Mechatronics Engineer shall comply with all applicable federal, state, and local laws and regulations, including but not limited to the California Labor Code, the Americans with Disabilities Act (ADA), and all environmental regulations applicable to the United States San Francisco work site.</w:t>
      </w:r>
    </w:p>
    <w:p>
      <w:pPr>
        <w:pStyle w:val="FirstParagraph"/>
      </w:pPr>
      <w:r>
        <w:t xml:space="preserve">5. Commencement and Delivery Schedule</w:t>
      </w:r>
    </w:p>
    <w:p>
      <w:pPr>
        <w:pStyle w:val="BodyText"/>
      </w:pPr>
      <w:r>
        <w:t xml:space="preserve">The Mechatronics Engineer shall commence on-site work at the buyer's United States San Francisco facility no later than</w:t>
      </w:r>
      <w:r>
        <w:t xml:space="preserve"> </w:t>
      </w:r>
      <w:r>
        <w:rPr>
          <w:bCs/>
          <w:b/>
        </w:rPr>
        <w:t xml:space="preserve">July 1, 2025</w:t>
      </w:r>
      <w:r>
        <w:t xml:space="preserve">. The full engagement, including all phases of design, development, commissioning, and post-deployment support, shall be completed no later than</w:t>
      </w:r>
      <w:r>
        <w:t xml:space="preserve"> </w:t>
      </w:r>
      <w:r>
        <w:rPr>
          <w:bCs/>
          <w:b/>
        </w:rPr>
        <w:t xml:space="preserve">October 31, 2025</w:t>
      </w:r>
      <w:r>
        <w:t xml:space="preserve">. Milestone dates are detailed in the attached project schedule (Appendix B).</w:t>
      </w:r>
    </w:p>
    <w:p>
      <w:pPr>
        <w:pStyle w:val="BodyText"/>
      </w:pPr>
      <w:r>
        <w:t xml:space="preserve">6. Authorization and Signatures</w:t>
      </w:r>
    </w:p>
    <w:p>
      <w:pPr>
        <w:pStyle w:val="BodyText"/>
      </w:pPr>
      <w:r>
        <w:t xml:space="preserve">By signing below, the authorized representatives of both parties acknowledge and agree to all terms, conditions, and specifications set forth in this Purchase Order for the engagement of the Mechatronics Engineer in United States San Francisco.</w:t>
      </w:r>
    </w:p>
    <w:p>
      <w:pPr>
        <w:pStyle w:val="BodyText"/>
      </w:pPr>
      <w:r>
        <w:rPr>
          <w:bCs/>
          <w:b/>
        </w:rPr>
        <w:t xml:space="preserve">BUYER:</w:t>
      </w:r>
      <w:r>
        <w:t xml:space="preserve"> </w:t>
      </w:r>
      <w:r>
        <w:t xml:space="preserve">Golden Gate Advanced Systems, Inc.</w:t>
      </w:r>
    </w:p>
    <w:p>
      <w:pPr>
        <w:pStyle w:val="BodyText"/>
      </w:pPr>
      <w:r>
        <w:t xml:space="preserve">Ms. Katherine L. Reeves</w:t>
      </w:r>
      <w:r>
        <w:br/>
      </w:r>
      <w:r>
        <w:t xml:space="preserve">Director of Procurement</w:t>
      </w:r>
      <w:r>
        <w:br/>
      </w:r>
      <w:r>
        <w:t xml:space="preserve">Date: ______________________</w:t>
      </w:r>
    </w:p>
    <w:p>
      <w:pPr>
        <w:pStyle w:val="BodyText"/>
      </w:pPr>
      <w:r>
        <w:rPr>
          <w:bCs/>
          <w:b/>
        </w:rPr>
        <w:t xml:space="preserve">SUPPLIER:</w:t>
      </w:r>
      <w:r>
        <w:t xml:space="preserve"> </w:t>
      </w:r>
      <w:r>
        <w:t xml:space="preserve">Bay Area Engineering Solutions LLC</w:t>
      </w:r>
    </w:p>
    <w:p>
      <w:pPr>
        <w:pStyle w:val="BodyText"/>
      </w:pPr>
      <w:r>
        <w:t xml:space="preserve">Mr. Daniel R. Okafor</w:t>
      </w:r>
      <w:r>
        <w:br/>
      </w:r>
      <w:r>
        <w:t xml:space="preserve">Chief Operating Officer</w:t>
      </w:r>
      <w:r>
        <w:br/>
      </w:r>
      <w:r>
        <w:t xml:space="preserve">Date: ______________________</w:t>
      </w:r>
    </w:p>
    <w:p>
      <w:pPr>
        <w:pStyle w:val="BodyText"/>
      </w:pPr>
      <w:r>
        <w:t xml:space="preserve">This Purchase Order (PO-2025-SF-ME-0047) is a controlled document. Unauthorized reproduction or distribution is prohibited.</w:t>
      </w:r>
      <w:r>
        <w:br/>
      </w:r>
      <w:r>
        <w:t xml:space="preserve">Golden Gate Advanced Systems, Inc. | 1450 Market Street, Suite 2200, United States San Francisco, CA 94102 | +1 (415) 555-0187</w:t>
      </w:r>
      <w:r>
        <w:br/>
      </w: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United States San Francisco</dc:title>
  <dc:creator/>
  <dc:language>en</dc:language>
  <cp:keywords/>
  <dcterms:created xsi:type="dcterms:W3CDTF">2026-10-10T05:50:18Z</dcterms:created>
  <dcterms:modified xsi:type="dcterms:W3CDTF">2026-10-10T05:50:18Z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