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Valencia Biomedical Research Institute (VBRI)</w:t>
      </w:r>
    </w:p>
    <w:p>
      <w:pPr>
        <w:pStyle w:val="BodyText"/>
      </w:pPr>
      <w:r>
        <w:t xml:space="preserve">Carrer de la Investigació 42, 46003, Spain Valencia, Comunidad Valenciana</w:t>
      </w:r>
    </w:p>
    <w:p>
      <w:pPr>
        <w:pStyle w:val="BodyText"/>
      </w:pPr>
      <w:r>
        <w:t xml:space="preserve">Tel: +34 963 555 210 | Email: procurement@vbri-valencia.es | CIF: B-46000000</w:t>
      </w:r>
    </w:p>
    <w:bookmarkEnd w:id="20"/>
    <w:p>
      <w:pPr>
        <w:pStyle w:val="BodyText"/>
      </w:pPr>
      <w:r>
        <w:rPr>
          <w:bCs/>
          <w:b/>
        </w:rPr>
        <w:t xml:space="preserve">Purchase Order No.:</w:t>
      </w:r>
      <w:r>
        <w:t xml:space="preserve"> </w:t>
      </w:r>
      <w:r>
        <w:t xml:space="preserve">PO-VBRI-2025-00847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Clinical &amp; Translational Research</w:t>
      </w:r>
      <w:r>
        <w:br/>
      </w:r>
      <w:r>
        <w:rPr>
          <w:bCs/>
          <w:b/>
        </w:rPr>
        <w:t xml:space="preserve">Project Code:</w:t>
      </w:r>
      <w:r>
        <w:t xml:space="preserve"> </w:t>
      </w:r>
      <w:r>
        <w:t xml:space="preserve">MR-VAL-2025-012</w:t>
      </w:r>
      <w:r>
        <w:br/>
      </w:r>
      <w:r>
        <w:rPr>
          <w:bCs/>
          <w:b/>
        </w:rPr>
        <w:t xml:space="preserve">Classification:</w:t>
      </w:r>
      <w:r>
        <w:t xml:space="preserve"> </w:t>
      </w:r>
      <w:r>
        <w:t xml:space="preserve">CONFIDENTIAL</w:t>
      </w:r>
    </w:p>
    <w:p>
      <w:pPr>
        <w:pStyle w:val="BodyText"/>
      </w:pPr>
      <w:r>
        <w:rPr>
          <w:bCs/>
          <w:b/>
        </w:rPr>
        <w:t xml:space="preserve">Prepared By:</w:t>
      </w:r>
      <w:r>
        <w:t xml:space="preserve"> </w:t>
      </w:r>
      <w:r>
        <w:t xml:space="preserve">Dr. Elena Marchetti, Procurement Officer</w:t>
      </w:r>
      <w:r>
        <w:br/>
      </w:r>
      <w:r>
        <w:rPr>
          <w:bCs/>
          <w:b/>
        </w:rPr>
        <w:t xml:space="preserve">Approved By:</w:t>
      </w:r>
      <w:r>
        <w:t xml:space="preserve"> </w:t>
      </w:r>
      <w:r>
        <w:t xml:space="preserve">Prof. Javier Solano, Director of Research</w:t>
      </w:r>
      <w:r>
        <w:br/>
      </w:r>
      <w:r>
        <w:rPr>
          <w:bCs/>
          <w:b/>
        </w:rPr>
        <w:t xml:space="preserve">Location:</w:t>
      </w:r>
      <w:r>
        <w:t xml:space="preserve"> </w:t>
      </w:r>
      <w:r>
        <w:t xml:space="preserve">Spain Valencia Campus</w:t>
      </w:r>
    </w:p>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Scientific Instruments S.L.</w:t>
            </w:r>
          </w:p>
        </w:tc>
        <w:tc>
          <w:tcPr/>
          <w:p>
            <w:pPr>
              <w:pStyle w:val="Compact"/>
              <w:jc w:val="left"/>
            </w:pPr>
            <w:r>
              <w:rPr>
                <w:bCs/>
                <w:b/>
              </w:rPr>
              <w:t xml:space="preserve">VAT / CIF:</w:t>
            </w:r>
            <w:r>
              <w:t xml:space="preserve"> </w:t>
            </w:r>
            <w:r>
              <w:t xml:space="preserve">A-46123456</w:t>
            </w:r>
          </w:p>
        </w:tc>
      </w:tr>
      <w:tr>
        <w:tc>
          <w:tcPr/>
          <w:p>
            <w:pPr>
              <w:pStyle w:val="Compact"/>
              <w:jc w:val="left"/>
            </w:pPr>
            <w:r>
              <w:rPr>
                <w:bCs/>
                <w:b/>
              </w:rPr>
              <w:t xml:space="preserve">Address:</w:t>
            </w:r>
            <w:r>
              <w:t xml:space="preserve"> </w:t>
            </w:r>
            <w:r>
              <w:t xml:space="preserve">Polígono Industrial El Oliveral, Calle 7, Nave 12, 46980 Paterna, Spain Valencia</w:t>
            </w:r>
          </w:p>
        </w:tc>
        <w:tc>
          <w:tcPr/>
          <w:p>
            <w:pPr>
              <w:pStyle w:val="Compact"/>
              <w:jc w:val="left"/>
            </w:pPr>
            <w:r>
              <w:rPr>
                <w:bCs/>
                <w:b/>
              </w:rPr>
              <w:t xml:space="preserve">Contact:</w:t>
            </w:r>
            <w:r>
              <w:t xml:space="preserve"> </w:t>
            </w:r>
            <w:r>
              <w:t xml:space="preserve">Sr. Miguel Ferrer, Sales Director</w:t>
            </w:r>
          </w:p>
        </w:tc>
      </w:tr>
      <w:tr>
        <w:tc>
          <w:tcPr/>
          <w:p>
            <w:pPr>
              <w:pStyle w:val="Compact"/>
              <w:jc w:val="left"/>
            </w:pPr>
            <w:r>
              <w:rPr>
                <w:bCs/>
                <w:b/>
              </w:rPr>
              <w:t xml:space="preserve">Email:</w:t>
            </w:r>
            <w:r>
              <w:t xml:space="preserve"> </w:t>
            </w:r>
            <w:r>
              <w:t xml:space="preserve">sales@iberia-scientific.es</w:t>
            </w:r>
          </w:p>
        </w:tc>
        <w:tc>
          <w:tcPr/>
          <w:p>
            <w:pPr>
              <w:pStyle w:val="Compact"/>
              <w:jc w:val="left"/>
            </w:pPr>
            <w:r>
              <w:rPr>
                <w:bCs/>
                <w:b/>
              </w:rPr>
              <w:t xml:space="preserve">Phone:</w:t>
            </w:r>
            <w:r>
              <w:t xml:space="preserve"> </w:t>
            </w:r>
            <w:r>
              <w:t xml:space="preserve">+34 961 887 340</w:t>
            </w:r>
          </w:p>
        </w:tc>
      </w:tr>
    </w:tbl>
    <w:bookmarkEnd w:id="21"/>
    <w:bookmarkStart w:id="22" w:name="bill-to-delivery-address"/>
    <w:p>
      <w:pPr>
        <w:pStyle w:val="Heading2"/>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r>
              <w:t xml:space="preserve"> </w:t>
            </w:r>
            <w:r>
              <w:t xml:space="preserve">Dr. Carmen Ruiz, Lead Medical Researcher</w:t>
            </w:r>
          </w:p>
        </w:tc>
        <w:tc>
          <w:tcPr/>
          <w:p>
            <w:pPr>
              <w:pStyle w:val="Compact"/>
              <w:jc w:val="left"/>
            </w:pPr>
            <w:r>
              <w:rPr>
                <w:bCs/>
                <w:b/>
              </w:rPr>
              <w:t xml:space="preserve">Delivery Point:</w:t>
            </w:r>
            <w:r>
              <w:t xml:space="preserve"> </w:t>
            </w:r>
            <w:r>
              <w:t xml:space="preserve">Laboratory Wing B, Floor 3</w:t>
            </w:r>
          </w:p>
        </w:tc>
      </w:tr>
      <w:tr>
        <w:tc>
          <w:tcPr/>
          <w:p>
            <w:pPr>
              <w:pStyle w:val="Compact"/>
              <w:jc w:val="left"/>
            </w:pPr>
            <w:r>
              <w:rPr>
                <w:bCs/>
                <w:b/>
              </w:rPr>
              <w:t xml:space="preserve">Address:</w:t>
            </w:r>
            <w:r>
              <w:t xml:space="preserve"> </w:t>
            </w:r>
            <w:r>
              <w:t xml:space="preserve">Valencia Biomedical Research Institute, Carrer de la Investigació 42, 46003, Spain Valencia</w:t>
            </w:r>
          </w:p>
        </w:tc>
        <w:tc>
          <w:tcPr/>
          <w:p>
            <w:pPr>
              <w:pStyle w:val="Compact"/>
              <w:jc w:val="left"/>
            </w:pPr>
            <w:r>
              <w:rPr>
                <w:bCs/>
                <w:b/>
              </w:rPr>
              <w:t xml:space="preserve">Delivery Window:</w:t>
            </w:r>
            <w:r>
              <w:t xml:space="preserve"> </w:t>
            </w:r>
            <w:r>
              <w:t xml:space="preserve">08:00 – 14:00 CET, Monday to Friday</w:t>
            </w:r>
          </w:p>
        </w:tc>
      </w:tr>
    </w:tbl>
    <w:bookmarkEnd w:id="22"/>
    <w:bookmarkStart w:id="23" w:name="Xff0fc39fdddeafd542418e59f356e9deffc0147"/>
    <w:p>
      <w:pPr>
        <w:pStyle w:val="Heading2"/>
      </w:pPr>
      <w:r>
        <w:t xml:space="preserve">Line Items – Equipment &amp; Services for Medical Researcher Program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High-Performance Liquid Chromatography (HPLC) System, Model Agilent 1260 Infinity II – designated for the Medical Researcher's pharmacokinetic analysis suite in Spain Valencia</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 96-well capacity, with data analysis software license (3-year) – required for the Medical Researcher's molecular diagnostics protocol</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Ultra-Low Temperature Freezer (-80°C), 400L capacity, with continuous temperature monitoring and alarm system – for biological sample storage by the Medical Researcher team</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Class II Biological Safety Cabinet (BSC), 1.5m width, with HEPA filtration – essential for the Medical Researcher's cell culture and tissue handling operations in Spain Valencia</w:t>
            </w:r>
          </w:p>
        </w:tc>
        <w:tc>
          <w:tcPr/>
          <w:p>
            <w:pPr>
              <w:pStyle w:val="Compact"/>
              <w:jc w:val="left"/>
            </w:pPr>
            <w:r>
              <w:t xml:space="preserve">2</w:t>
            </w:r>
          </w:p>
        </w:tc>
        <w:tc>
          <w:tcPr/>
          <w:p>
            <w:pPr>
              <w:pStyle w:val="Compact"/>
              <w:jc w:val="left"/>
            </w:pPr>
            <w:r>
              <w:t xml:space="preserve">7,450.00</w:t>
            </w:r>
          </w:p>
        </w:tc>
        <w:tc>
          <w:tcPr/>
          <w:p>
            <w:pPr>
              <w:pStyle w:val="Compact"/>
              <w:jc w:val="left"/>
            </w:pPr>
            <w:r>
              <w:t xml:space="preserve">14,900.00</w:t>
            </w:r>
          </w:p>
        </w:tc>
      </w:tr>
      <w:tr>
        <w:tc>
          <w:tcPr/>
          <w:p>
            <w:pPr>
              <w:pStyle w:val="Compact"/>
              <w:jc w:val="left"/>
            </w:pPr>
            <w:r>
              <w:t xml:space="preserve">05</w:t>
            </w:r>
          </w:p>
        </w:tc>
        <w:tc>
          <w:tcPr/>
          <w:p>
            <w:pPr>
              <w:pStyle w:val="Compact"/>
              <w:jc w:val="left"/>
            </w:pPr>
            <w:r>
              <w:t xml:space="preserve">Annual calibration and maintenance service contract for all laboratory instruments listed above, covering the full operational year for the Medical Researcher's department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Specialized reagent and consumable starter kit (enzymes, buffers, pipette tips, sterile media) – initial stock for the Medical Researcher's first two quarters of active research in Spain Valencia</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07</w:t>
            </w:r>
          </w:p>
        </w:tc>
        <w:tc>
          <w:tcPr/>
          <w:p>
            <w:pPr>
              <w:pStyle w:val="Compact"/>
              <w:jc w:val="left"/>
            </w:pPr>
            <w:r>
              <w:t xml:space="preserve">On-site installation, commissioning, and operator training (2 days) for the Medical Researcher and two junior laboratory technicians at the Spain Valencia facility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112,550.00</w:t>
            </w:r>
          </w:p>
        </w:tc>
      </w:tr>
      <w:tr>
        <w:tc>
          <w:tcPr>
            <w:gridSpan w:val="4"/>
          </w:tcPr>
          <w:p>
            <w:pPr>
              <w:pStyle w:val="Compact"/>
              <w:jc w:val="right"/>
            </w:pPr>
            <w:r>
              <w:t xml:space="preserve">VAT (21% – Spain Valencia regional rate)</w:t>
            </w:r>
          </w:p>
        </w:tc>
        <w:tc>
          <w:tcPr/>
          <w:p>
            <w:pPr>
              <w:pStyle w:val="Compact"/>
              <w:jc w:val="left"/>
            </w:pPr>
            <w:r>
              <w:t xml:space="preserve">23,635.50</w:t>
            </w:r>
          </w:p>
        </w:tc>
      </w:tr>
      <w:tr>
        <w:tc>
          <w:tcPr>
            <w:gridSpan w:val="4"/>
          </w:tcPr>
          <w:p>
            <w:pPr>
              <w:pStyle w:val="Compact"/>
              <w:jc w:val="right"/>
            </w:pPr>
            <w:r>
              <w:t xml:space="preserve">TOTAL AMOUNT DUE (EUR)</w:t>
            </w:r>
          </w:p>
        </w:tc>
        <w:tc>
          <w:tcPr/>
          <w:p>
            <w:pPr>
              <w:pStyle w:val="Compact"/>
              <w:jc w:val="left"/>
            </w:pPr>
            <w:r>
              <w:t xml:space="preserve">136,185.50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Net 45 days from the date of confirmed delivery and acceptance at the Spain Valencia facility. Payment shall be made via bank transfer to the account specified by the vendor. The Purchase Order number PO-VBRI-2025-00847 must be referenced on all invoices.</w:t>
      </w:r>
    </w:p>
    <w:p>
      <w:pPr>
        <w:numPr>
          <w:ilvl w:val="0"/>
          <w:numId w:val="1001"/>
        </w:numPr>
        <w:pStyle w:val="Compact"/>
      </w:pPr>
      <w:r>
        <w:rPr>
          <w:bCs/>
          <w:b/>
        </w:rPr>
        <w:t xml:space="preserve">Delivery:</w:t>
      </w:r>
      <w:r>
        <w:t xml:space="preserve"> </w:t>
      </w:r>
      <w:r>
        <w:t xml:space="preserve">All items listed in this Purchase Order shall be delivered to the Valencia Biomedical Research Institute, Spain Valencia, no later than 30 July 2025. The vendor is responsible for all shipping, insurance, and customs clearance (if applicable) within the territory of Spain Valencia.</w:t>
      </w:r>
    </w:p>
    <w:p>
      <w:pPr>
        <w:numPr>
          <w:ilvl w:val="0"/>
          <w:numId w:val="1001"/>
        </w:numPr>
        <w:pStyle w:val="Compact"/>
      </w:pPr>
      <w:r>
        <w:rPr>
          <w:bCs/>
          <w:b/>
        </w:rPr>
        <w:t xml:space="preserve">Acceptance:</w:t>
      </w:r>
      <w:r>
        <w:t xml:space="preserve"> </w:t>
      </w:r>
      <w:r>
        <w:t xml:space="preserve">The Medical Researcher, Dr. Carmen Ruiz, or her designated delegate shall inspect all delivered equipment within five (5) business days of arrival. Acceptance is contingent upon successful commissioning and verification that all instruments meet the specifications outlined in this Purchase Order.</w:t>
      </w:r>
    </w:p>
    <w:p>
      <w:pPr>
        <w:numPr>
          <w:ilvl w:val="0"/>
          <w:numId w:val="1001"/>
        </w:numPr>
        <w:pStyle w:val="Compact"/>
      </w:pPr>
      <w:r>
        <w:rPr>
          <w:bCs/>
          <w:b/>
        </w:rPr>
        <w:t xml:space="preserve">Warranty:</w:t>
      </w:r>
      <w:r>
        <w:t xml:space="preserve"> </w:t>
      </w:r>
      <w:r>
        <w:t xml:space="preserve">All equipment carries a minimum 24-month manufacturer's warranty from the date of acceptance. The vendor shall provide prompt replacement or repair of any defective components at no additional cost to the Medical Researcher's department.</w:t>
      </w:r>
    </w:p>
    <w:p>
      <w:pPr>
        <w:numPr>
          <w:ilvl w:val="0"/>
          <w:numId w:val="1001"/>
        </w:numPr>
        <w:pStyle w:val="Compact"/>
      </w:pPr>
      <w:r>
        <w:rPr>
          <w:bCs/>
          <w:b/>
        </w:rPr>
        <w:t xml:space="preserve">Compliance:</w:t>
      </w:r>
      <w:r>
        <w:t xml:space="preserve"> </w:t>
      </w:r>
      <w:r>
        <w:t xml:space="preserve">All products and services procured under this Purchase Order must comply with the applicable regulations of the Spanish Agency for Medicines and Medical Devices (AEMPS) and the European Union Medical Device Regulation (EU) 2017/745, as enforced in Spain Valencia.</w:t>
      </w:r>
    </w:p>
    <w:p>
      <w:pPr>
        <w:numPr>
          <w:ilvl w:val="0"/>
          <w:numId w:val="1001"/>
        </w:numPr>
        <w:pStyle w:val="Compact"/>
      </w:pPr>
      <w:r>
        <w:rPr>
          <w:bCs/>
          <w:b/>
        </w:rPr>
        <w:t xml:space="preserve">Intellectual Property:</w:t>
      </w:r>
      <w:r>
        <w:t xml:space="preserve"> </w:t>
      </w:r>
      <w:r>
        <w:t xml:space="preserve">Any proprietary software, data, or documentation delivered in connection with this Purchase Order for the Medical Researcher's use shall remain the property of the vendor, with a non-exclusive, non-transferable license granted to the Medical Researcher and the Valencia Biomedical Research Institute for internal research purposes only.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Spain Valencia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with jurisdiction vested in the courts of Spain Valencia.</w:t>
      </w:r>
    </w:p>
    <w:p>
      <w:pPr>
        <w:numPr>
          <w:ilvl w:val="0"/>
          <w:numId w:val="1001"/>
        </w:numPr>
        <w:pStyle w:val="Compact"/>
      </w:pPr>
      <w:r>
        <w:rPr>
          <w:bCs/>
          <w:b/>
        </w:rPr>
        <w:t xml:space="preserve">Confidentiality:</w:t>
      </w:r>
      <w:r>
        <w:t xml:space="preserve"> </w:t>
      </w:r>
      <w:r>
        <w:t xml:space="preserve">Both parties agree to maintain strict confidentiality regarding the research objectives, data, and methodologies associated with the Medical Researcher's program. No information contained in or derived from this Purchase Order shall be disclosed to third parties without prior written consent.</w:t>
      </w:r>
    </w:p>
    <w:bookmarkEnd w:id="24"/>
    <w:bookmarkStart w:id="25" w:name="notes-and-special-instructions"/>
    <w:p>
      <w:pPr>
        <w:pStyle w:val="Heading2"/>
      </w:pPr>
      <w:r>
        <w:t xml:space="preserve">Notes and Special Instructions</w:t>
      </w:r>
    </w:p>
    <w:p>
      <w:pPr>
        <w:pStyle w:val="FirstParagraph"/>
      </w:pPr>
      <w:r>
        <w:t xml:space="preserve">This Purchase Order has been issued to support the ongoing recruitment and operational setup of a senior Medical Researcher position at the Valencia Biomedical Research Institute. The Medical Researcher, whose appointment is effective 1 September 2025, will lead a multidisciplinary team focused on translational oncology research. All equipment and services procured under this Purchase Order are specifically allocated to the Medical Researcher's laboratory suite (Room B-304, Spain Valencia campus) and shall not be reallocated without written authorization from the Director of Research. The vendor is requested to coordinate delivery scheduling with the Medical Researcher's office to ensure minimal disruption to ongoing clinical trials conducted at the Spain Valencia site.</w:t>
      </w:r>
    </w:p>
    <w:p>
      <w:pPr>
        <w:pStyle w:val="BodyText"/>
      </w:pPr>
      <w:r>
        <w:rPr>
          <w:bCs/>
          <w:b/>
        </w:rPr>
        <w:t xml:space="preserve">Authorized by (Buyer):</w:t>
      </w:r>
    </w:p>
    <w:p>
      <w:pPr>
        <w:pStyle w:val="BodyText"/>
      </w:pPr>
      <w:r>
        <w:t xml:space="preserve">Prof. Javier Solano</w:t>
      </w:r>
      <w:r>
        <w:br/>
      </w:r>
      <w:r>
        <w:t xml:space="preserve">Director of Research, VBRI</w:t>
      </w:r>
      <w:r>
        <w:br/>
      </w:r>
      <w:r>
        <w:t xml:space="preserve">Date: _______________</w:t>
      </w:r>
    </w:p>
    <w:p>
      <w:pPr>
        <w:pStyle w:val="BodyText"/>
      </w:pPr>
      <w:r>
        <w:rPr>
          <w:bCs/>
          <w:b/>
        </w:rPr>
        <w:t xml:space="preserve">Accepted by (Vendor):</w:t>
      </w:r>
    </w:p>
    <w:p>
      <w:pPr>
        <w:pStyle w:val="BodyText"/>
      </w:pPr>
      <w:r>
        <w:t xml:space="preserve">Sr. Miguel Ferrer</w:t>
      </w:r>
      <w:r>
        <w:br/>
      </w:r>
      <w:r>
        <w:t xml:space="preserve">Sales Director, Iberia Scientific Instruments S.L.</w:t>
      </w:r>
      <w:r>
        <w:br/>
      </w:r>
      <w:r>
        <w:t xml:space="preserve">Date: _______________</w:t>
      </w:r>
    </w:p>
    <w:p>
      <w:pPr>
        <w:pStyle w:val="BodyText"/>
      </w:pPr>
      <w:r>
        <w:t xml:space="preserve">This Purchase Order (PO-VBRI-2025-00847) is issued by the Valencia Biomedical Research Institute, Spain Valencia, for the procurement of laboratory equipment and services in support of the Medical Researcher program. This document is valid only when signed and stamped by both parties. For inquiries, contact the Procurement Office at procurement@vbri-valencia.es. © 2025 Valencia Biomedical Research Institute.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Spain Valencia</dc:title>
  <dc:creator/>
  <dc:language>en</dc:language>
  <cp:keywords/>
  <dcterms:created xsi:type="dcterms:W3CDTF">2026-10-10T05:10:04Z</dcterms:created>
  <dcterms:modified xsi:type="dcterms:W3CDTF">2026-10-10T05:10:04Z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