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purchase-order"/>
    <w:p>
      <w:pPr>
        <w:pStyle w:val="Heading1"/>
      </w:pPr>
      <w:r>
        <w:t xml:space="preserve">PURCHASE ORDER</w:t>
      </w:r>
    </w:p>
    <w:p>
      <w:pPr>
        <w:pStyle w:val="FirstParagraph"/>
      </w:pPr>
      <w:r>
        <w:rPr>
          <w:bCs/>
          <w:b/>
        </w:rPr>
        <w:t xml:space="preserve">Issuing Organization:</w:t>
      </w:r>
      <w:r>
        <w:br/>
      </w:r>
      <w:r>
        <w:t xml:space="preserve">Institute of Medical Research (IMR)</w:t>
      </w:r>
      <w:r>
        <w:br/>
      </w:r>
      <w:r>
        <w:t xml:space="preserve">Moshi Road, Kariakoo</w:t>
      </w:r>
      <w:r>
        <w:br/>
      </w:r>
      <w:r>
        <w:t xml:space="preserve">Tanzania Dar es Salaam</w:t>
      </w:r>
      <w:r>
        <w:br/>
      </w:r>
      <w:r>
        <w:t xml:space="preserve">P.O. Box 1045, Dar es Salaam, Tanzania</w:t>
      </w:r>
      <w:r>
        <w:br/>
      </w:r>
      <w:r>
        <w:t xml:space="preserve">Tel: +255 22 211 4455</w:t>
      </w:r>
      <w:r>
        <w:br/>
      </w:r>
      <w:r>
        <w:t xml:space="preserve">Email: procurement@imr-tz.go.tz</w:t>
      </w:r>
    </w:p>
    <w:p>
      <w:pPr>
        <w:pStyle w:val="BodyText"/>
      </w:pPr>
      <w:r>
        <w:rPr>
          <w:bCs/>
          <w:b/>
        </w:rPr>
        <w:t xml:space="preserve">Purchase Order No.:</w:t>
      </w:r>
      <w:r>
        <w:t xml:space="preserve"> </w:t>
      </w:r>
      <w:r>
        <w:t xml:space="preserve">PO/IMR/2025/04782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r>
        <w:br/>
      </w:r>
      <w:r>
        <w:rPr>
          <w:bCs/>
          <w:b/>
        </w:rPr>
        <w:t xml:space="preserve">Delivery Location:</w:t>
      </w:r>
      <w:r>
        <w:t xml:space="preserve"> </w:t>
      </w:r>
      <w:r>
        <w:t xml:space="preserve">Tanzania Dar es Salaam</w:t>
      </w:r>
    </w:p>
    <w:bookmarkStart w:id="20" w:name="parties-to-this-purchase-order"/>
    <w:p>
      <w:pPr>
        <w:pStyle w:val="Heading2"/>
      </w:pPr>
      <w:r>
        <w:t xml:space="preserve">1. Parties to This Purchase Order</w:t>
      </w:r>
    </w:p>
    <w:p>
      <w:pPr>
        <w:pStyle w:val="FirstParagraph"/>
      </w:pPr>
      <w:r>
        <w:rPr>
          <w:bCs/>
          <w:b/>
        </w:rPr>
        <w:t xml:space="preserve">Buyer (Purchasing Authority):</w:t>
      </w:r>
      <w:r>
        <w:br/>
      </w:r>
      <w:r>
        <w:t xml:space="preserve">Institute of Medical Research (IMR), Tanzania Dar es Salaam</w:t>
      </w:r>
      <w:r>
        <w:br/>
      </w:r>
      <w:r>
        <w:t xml:space="preserve">Represented by: Dr. Amina M. Hassan, Director of Research Procurement</w:t>
      </w:r>
      <w:r>
        <w:br/>
      </w:r>
      <w:r>
        <w:t xml:space="preserve">Physical Address: IMR Headquarters, Moshi Road, Kariakoo, Tanzania Dar es Salaam</w:t>
      </w:r>
    </w:p>
    <w:p>
      <w:pPr>
        <w:pStyle w:val="BodyText"/>
      </w:pPr>
      <w:r>
        <w:rPr>
          <w:bCs/>
          <w:b/>
        </w:rPr>
        <w:t xml:space="preserve">Seller (Supplier):</w:t>
      </w:r>
      <w:r>
        <w:br/>
      </w:r>
      <w:r>
        <w:t xml:space="preserve">MedLab Scientific Equipment &amp; Supplies Ltd.</w:t>
      </w:r>
      <w:r>
        <w:br/>
      </w:r>
      <w:r>
        <w:t xml:space="preserve">Represented by: Mr. James O. Mwangi, Sales Director</w:t>
      </w:r>
      <w:r>
        <w:br/>
      </w:r>
      <w:r>
        <w:t xml:space="preserve">Physical Address: Plot 44, Industrial Area, Mbezi Beach, Tanzania Dar es Salaam</w:t>
      </w:r>
      <w:r>
        <w:br/>
      </w:r>
      <w:r>
        <w:t xml:space="preserve">TIN: 123-456-789-K</w:t>
      </w:r>
      <w:r>
        <w:br/>
      </w:r>
      <w:r>
        <w:t xml:space="preserve">Tel: +255 754 123 456</w:t>
      </w:r>
    </w:p>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Institute of Medical Research, Tanzania Dar es Salaam, to procure specialized laboratory equipment, reagents, and consumables required for the ongoing research programme led by a Senior Medical Researcher. The Medical Researcher, Dr. Fatuma J. Njoroge, PhD, is conducting a multi-year epidemiological study on vector-borne diseases affecting communities in the Tanzania Dar es Salaam metropolitan region. This Purchase Order authorizes the supplier to deliver all listed items to the designated research facility in Tanzania Dar es Salaam within the stipulated timeframe.</w:t>
      </w:r>
    </w:p>
    <w:p>
      <w:pPr>
        <w:pStyle w:val="BodyText"/>
      </w:pPr>
      <w:r>
        <w:t xml:space="preserve">The Medical Researcher has submitted a detailed equipment and materials request to the IMR Procurement Department, which has been reviewed and approved by the Director of Research Procurement. All items specified in this Purchase Order are essential for the Medical Researcher to conduct field sampling, laboratory analysis, data processing, and publication of findings in peer-reviewed journals.</w:t>
      </w:r>
    </w:p>
    <w:bookmarkEnd w:id="21"/>
    <w:bookmarkStart w:id="22" w:name="X4bd0ca1933714a7ee993e87a97fe1d47619c0ce"/>
    <w:p>
      <w:pPr>
        <w:pStyle w:val="Heading2"/>
      </w:pPr>
      <w:r>
        <w:t xml:space="preserve">3. Itemized List of Purchased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Price (TZS)</w:t>
            </w:r>
          </w:p>
        </w:tc>
      </w:tr>
      <w:tr>
        <w:tc>
          <w:tcPr/>
          <w:p>
            <w:pPr>
              <w:pStyle w:val="Compact"/>
              <w:jc w:val="left"/>
            </w:pPr>
            <w:r>
              <w:t xml:space="preserve">01</w:t>
            </w:r>
          </w:p>
        </w:tc>
        <w:tc>
          <w:tcPr/>
          <w:p>
            <w:pPr>
              <w:pStyle w:val="Compact"/>
              <w:jc w:val="left"/>
            </w:pPr>
            <w:r>
              <w:t xml:space="preserve">Real-Time PCR Thermal Cycler (Applied Biosystems 7500) – for the Medical Researcher's molecular diagnostics laboratory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Biosafety Cabinet Class II A2 – required by the Medical Researcher for handling pathogenic samples</w:t>
            </w:r>
          </w:p>
        </w:tc>
        <w:tc>
          <w:tcPr/>
          <w:p>
            <w:pPr>
              <w:pStyle w:val="Compact"/>
              <w:jc w:val="left"/>
            </w:pPr>
            <w:r>
              <w:t xml:space="preserve">2</w:t>
            </w:r>
          </w:p>
        </w:tc>
        <w:tc>
          <w:tcPr/>
          <w:p>
            <w:pPr>
              <w:pStyle w:val="Compact"/>
              <w:jc w:val="left"/>
            </w:pPr>
            <w:r>
              <w:t xml:space="preserve">Unit</w:t>
            </w:r>
          </w:p>
        </w:tc>
        <w:tc>
          <w:tcPr/>
          <w:p>
            <w:pPr>
              <w:pStyle w:val="Compact"/>
              <w:jc w:val="left"/>
            </w:pPr>
            <w:r>
              <w:t xml:space="preserve">42,500,000</w:t>
            </w:r>
          </w:p>
        </w:tc>
        <w:tc>
          <w:tcPr/>
          <w:p>
            <w:pPr>
              <w:pStyle w:val="Compact"/>
              <w:jc w:val="left"/>
            </w:pPr>
            <w:r>
              <w:t xml:space="preserve">85,000,000</w:t>
            </w:r>
          </w:p>
        </w:tc>
      </w:tr>
      <w:tr>
        <w:tc>
          <w:tcPr/>
          <w:p>
            <w:pPr>
              <w:pStyle w:val="Compact"/>
              <w:jc w:val="left"/>
            </w:pPr>
            <w:r>
              <w:t xml:space="preserve">03</w:t>
            </w:r>
          </w:p>
        </w:tc>
        <w:tc>
          <w:tcPr/>
          <w:p>
            <w:pPr>
              <w:pStyle w:val="Compact"/>
              <w:jc w:val="left"/>
            </w:pPr>
            <w:r>
              <w:t xml:space="preserve">Centrifuge, High-Speed (15,000 RPM) – for the Medical Researcher's sample preparation workflow</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18,750,000</w:t>
            </w:r>
          </w:p>
        </w:tc>
        <w:tc>
          <w:tcPr/>
          <w:p>
            <w:pPr>
              <w:pStyle w:val="Compact"/>
              <w:jc w:val="left"/>
            </w:pPr>
            <w:r>
              <w:t xml:space="preserve">37,500,000</w:t>
            </w:r>
          </w:p>
        </w:tc>
      </w:tr>
      <w:tr>
        <w:tc>
          <w:tcPr/>
          <w:p>
            <w:pPr>
              <w:pStyle w:val="Compact"/>
              <w:jc w:val="left"/>
            </w:pPr>
            <w:r>
              <w:t xml:space="preserve">04</w:t>
            </w:r>
          </w:p>
        </w:tc>
        <w:tc>
          <w:tcPr/>
          <w:p>
            <w:pPr>
              <w:pStyle w:val="Compact"/>
              <w:jc w:val="left"/>
            </w:pPr>
            <w:r>
              <w:t xml:space="preserve">Refrigerated Centrifuge (4°C) – for the Medical Researcher's reagent storage</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12,300,000</w:t>
            </w:r>
          </w:p>
        </w:tc>
        <w:tc>
          <w:tcPr/>
          <w:p>
            <w:pPr>
              <w:pStyle w:val="Compact"/>
              <w:jc w:val="left"/>
            </w:pPr>
            <w:r>
              <w:t xml:space="preserve">12,300,000</w:t>
            </w:r>
          </w:p>
        </w:tc>
      </w:tr>
      <w:tr>
        <w:tc>
          <w:tcPr/>
          <w:p>
            <w:pPr>
              <w:pStyle w:val="Compact"/>
              <w:jc w:val="left"/>
            </w:pPr>
            <w:r>
              <w:t xml:space="preserve">05</w:t>
            </w:r>
          </w:p>
        </w:tc>
        <w:tc>
          <w:tcPr/>
          <w:p>
            <w:pPr>
              <w:pStyle w:val="Compact"/>
              <w:jc w:val="left"/>
            </w:pPr>
            <w:r>
              <w:t xml:space="preserve">Microscope, Compound with Digital Camera (1000x) – for the Medical Researcher's parasitology analysis</w:t>
            </w:r>
          </w:p>
        </w:tc>
        <w:tc>
          <w:tcPr/>
          <w:p>
            <w:pPr>
              <w:pStyle w:val="Compact"/>
              <w:jc w:val="left"/>
            </w:pPr>
            <w:r>
              <w:t xml:space="preserve">3</w:t>
            </w:r>
          </w:p>
        </w:tc>
        <w:tc>
          <w:tcPr/>
          <w:p>
            <w:pPr>
              <w:pStyle w:val="Compact"/>
              <w:jc w:val="left"/>
            </w:pPr>
            <w:r>
              <w:t xml:space="preserve">Unit</w:t>
            </w:r>
          </w:p>
        </w:tc>
        <w:tc>
          <w:tcPr/>
          <w:p>
            <w:pPr>
              <w:pStyle w:val="Compact"/>
              <w:jc w:val="left"/>
            </w:pPr>
            <w:r>
              <w:t xml:space="preserve">8,900,000</w:t>
            </w:r>
          </w:p>
        </w:tc>
        <w:tc>
          <w:tcPr/>
          <w:p>
            <w:pPr>
              <w:pStyle w:val="Compact"/>
              <w:jc w:val="left"/>
            </w:pPr>
            <w:r>
              <w:t xml:space="preserve">26,700,000</w:t>
            </w:r>
          </w:p>
        </w:tc>
      </w:tr>
      <w:tr>
        <w:tc>
          <w:tcPr/>
          <w:p>
            <w:pPr>
              <w:pStyle w:val="Compact"/>
              <w:jc w:val="left"/>
            </w:pPr>
            <w:r>
              <w:t xml:space="preserve">06</w:t>
            </w:r>
          </w:p>
        </w:tc>
        <w:tc>
          <w:tcPr/>
          <w:p>
            <w:pPr>
              <w:pStyle w:val="Compact"/>
              <w:jc w:val="left"/>
            </w:pPr>
            <w:r>
              <w:t xml:space="preserve">ELISA Plate Reader, Multi-Mode – for the Medical Researcher's serological assays</w:t>
            </w:r>
          </w:p>
        </w:tc>
        <w:tc>
          <w:tcPr/>
          <w:p>
            <w:pPr>
              <w:pStyle w:val="Compact"/>
              <w:jc w:val="left"/>
            </w:pPr>
            <w:r>
              <w:t xml:space="preserve">1</w:t>
            </w:r>
          </w:p>
        </w:tc>
        <w:tc>
          <w:tcPr/>
          <w:p>
            <w:pPr>
              <w:pStyle w:val="Compact"/>
              <w:jc w:val="left"/>
            </w:pPr>
            <w:r>
              <w:t xml:space="preserve">Unit</w:t>
            </w:r>
          </w:p>
        </w:tc>
        <w:tc>
          <w:tcPr/>
          <w:p>
            <w:pPr>
              <w:pStyle w:val="Compact"/>
              <w:jc w:val="left"/>
            </w:pPr>
            <w:r>
              <w:t xml:space="preserve">55,000,000</w:t>
            </w:r>
          </w:p>
        </w:tc>
        <w:tc>
          <w:tcPr/>
          <w:p>
            <w:pPr>
              <w:pStyle w:val="Compact"/>
              <w:jc w:val="left"/>
            </w:pPr>
            <w:r>
              <w:t xml:space="preserve">55,000,000</w:t>
            </w:r>
          </w:p>
        </w:tc>
      </w:tr>
      <w:tr>
        <w:tc>
          <w:tcPr/>
          <w:p>
            <w:pPr>
              <w:pStyle w:val="Compact"/>
              <w:jc w:val="left"/>
            </w:pPr>
            <w:r>
              <w:t xml:space="preserve">07</w:t>
            </w:r>
          </w:p>
        </w:tc>
        <w:tc>
          <w:tcPr/>
          <w:p>
            <w:pPr>
              <w:pStyle w:val="Compact"/>
              <w:jc w:val="left"/>
            </w:pPr>
            <w:r>
              <w:t xml:space="preserve">Lab Notebook, Spiral-Bound, A4 (for the Medical Researcher's field documentation)</w:t>
            </w:r>
          </w:p>
        </w:tc>
        <w:tc>
          <w:tcPr/>
          <w:p>
            <w:pPr>
              <w:pStyle w:val="Compact"/>
              <w:jc w:val="left"/>
            </w:pPr>
            <w:r>
              <w:t xml:space="preserve">20</w:t>
            </w:r>
          </w:p>
        </w:tc>
        <w:tc>
          <w:tcPr/>
          <w:p>
            <w:pPr>
              <w:pStyle w:val="Compact"/>
              <w:jc w:val="left"/>
            </w:pPr>
            <w:r>
              <w:t xml:space="preserve">Unit</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08</w:t>
            </w:r>
          </w:p>
        </w:tc>
        <w:tc>
          <w:tcPr/>
          <w:p>
            <w:pPr>
              <w:pStyle w:val="Compact"/>
              <w:jc w:val="left"/>
            </w:pPr>
            <w:r>
              <w:t xml:space="preserve">Nitrile Examination Gloves, Size M (Box of 100) – PPE for the Medical Researcher and lab technicians</w:t>
            </w:r>
          </w:p>
        </w:tc>
        <w:tc>
          <w:tcPr/>
          <w:p>
            <w:pPr>
              <w:pStyle w:val="Compact"/>
              <w:jc w:val="left"/>
            </w:pPr>
            <w:r>
              <w:t xml:space="preserve">50</w:t>
            </w:r>
          </w:p>
        </w:tc>
        <w:tc>
          <w:tcPr/>
          <w:p>
            <w:pPr>
              <w:pStyle w:val="Compact"/>
              <w:jc w:val="left"/>
            </w:pPr>
            <w:r>
              <w:t xml:space="preserve">Box</w:t>
            </w:r>
          </w:p>
        </w:tc>
        <w:tc>
          <w:tcPr/>
          <w:p>
            <w:pPr>
              <w:pStyle w:val="Compact"/>
              <w:jc w:val="left"/>
            </w:pPr>
            <w:r>
              <w:t xml:space="preserve">185,000</w:t>
            </w:r>
          </w:p>
        </w:tc>
        <w:tc>
          <w:tcPr/>
          <w:p>
            <w:pPr>
              <w:pStyle w:val="Compact"/>
              <w:jc w:val="left"/>
            </w:pPr>
            <w:r>
              <w:t xml:space="preserve">9,250,000</w:t>
            </w:r>
          </w:p>
        </w:tc>
      </w:tr>
      <w:tr>
        <w:tc>
          <w:tcPr/>
          <w:p>
            <w:pPr>
              <w:pStyle w:val="Compact"/>
              <w:jc w:val="left"/>
            </w:pPr>
            <w:r>
              <w:t xml:space="preserve">09</w:t>
            </w:r>
          </w:p>
        </w:tc>
        <w:tc>
          <w:tcPr/>
          <w:p>
            <w:pPr>
              <w:pStyle w:val="Compact"/>
              <w:jc w:val="left"/>
            </w:pPr>
            <w:r>
              <w:t xml:space="preserve">PCR Reagent Kit, 500 Reactions (for the Medical Researcher's molecular assays)</w:t>
            </w:r>
          </w:p>
        </w:tc>
        <w:tc>
          <w:tcPr/>
          <w:p>
            <w:pPr>
              <w:pStyle w:val="Compact"/>
              <w:jc w:val="left"/>
            </w:pPr>
            <w:r>
              <w:t xml:space="preserve">10</w:t>
            </w:r>
          </w:p>
        </w:tc>
        <w:tc>
          <w:tcPr/>
          <w:p>
            <w:pPr>
              <w:pStyle w:val="Compact"/>
              <w:jc w:val="left"/>
            </w:pPr>
            <w:r>
              <w:t xml:space="preserve">Kit</w:t>
            </w:r>
          </w:p>
        </w:tc>
        <w:tc>
          <w:tcPr/>
          <w:p>
            <w:pPr>
              <w:pStyle w:val="Compact"/>
              <w:jc w:val="left"/>
            </w:pPr>
            <w:r>
              <w:t xml:space="preserve">3,200,000</w:t>
            </w:r>
          </w:p>
        </w:tc>
        <w:tc>
          <w:tcPr/>
          <w:p>
            <w:pPr>
              <w:pStyle w:val="Compact"/>
              <w:jc w:val="left"/>
            </w:pPr>
            <w:r>
              <w:t xml:space="preserve">32,000,000</w:t>
            </w:r>
          </w:p>
        </w:tc>
      </w:tr>
      <w:tr>
        <w:tc>
          <w:tcPr/>
          <w:p>
            <w:pPr>
              <w:pStyle w:val="Compact"/>
              <w:jc w:val="left"/>
            </w:pPr>
            <w:r>
              <w:t xml:space="preserve">10</w:t>
            </w:r>
          </w:p>
        </w:tc>
        <w:tc>
          <w:tcPr/>
          <w:p>
            <w:pPr>
              <w:pStyle w:val="Compact"/>
              <w:jc w:val="left"/>
            </w:pPr>
            <w:r>
              <w:t xml:space="preserve">Portable GPS Unit with Topographic Maps of Tanzania Dar es Salaam – for the Medical Researcher's field sampling</w:t>
            </w:r>
          </w:p>
        </w:tc>
        <w:tc>
          <w:tcPr/>
          <w:p>
            <w:pPr>
              <w:pStyle w:val="Compact"/>
              <w:jc w:val="left"/>
            </w:pPr>
            <w:r>
              <w:t xml:space="preserve">4</w:t>
            </w:r>
          </w:p>
        </w:tc>
        <w:tc>
          <w:tcPr/>
          <w:p>
            <w:pPr>
              <w:pStyle w:val="Compact"/>
              <w:jc w:val="left"/>
            </w:pPr>
            <w:r>
              <w:t xml:space="preserve">Unit</w:t>
            </w:r>
          </w:p>
        </w:tc>
        <w:tc>
          <w:tcPr/>
          <w:p>
            <w:pPr>
              <w:pStyle w:val="Compact"/>
              <w:jc w:val="left"/>
            </w:pPr>
            <w:r>
              <w:t xml:space="preserve">2,800,000</w:t>
            </w:r>
          </w:p>
        </w:tc>
        <w:tc>
          <w:tcPr/>
          <w:p>
            <w:pPr>
              <w:pStyle w:val="Compact"/>
              <w:jc w:val="left"/>
            </w:pPr>
            <w:r>
              <w:t xml:space="preserve">11,200,000</w:t>
            </w:r>
          </w:p>
        </w:tc>
      </w:tr>
      <w:tr>
        <w:tc>
          <w:tcPr/>
          <w:p>
            <w:pPr>
              <w:pStyle w:val="Compact"/>
              <w:jc w:val="left"/>
            </w:pPr>
            <w:r>
              <w:t xml:space="preserve">11</w:t>
            </w:r>
          </w:p>
        </w:tc>
        <w:tc>
          <w:tcPr/>
          <w:p>
            <w:pPr>
              <w:pStyle w:val="Compact"/>
              <w:jc w:val="left"/>
            </w:pPr>
            <w:r>
              <w:t xml:space="preserve">Field Sampling Kit (tweezers, vials, labels, cooler bags) – for the Medical Researcher's community surveys</w:t>
            </w:r>
          </w:p>
        </w:tc>
        <w:tc>
          <w:tcPr/>
          <w:p>
            <w:pPr>
              <w:pStyle w:val="Compact"/>
              <w:jc w:val="left"/>
            </w:pPr>
            <w:r>
              <w:t xml:space="preserve">15</w:t>
            </w:r>
          </w:p>
        </w:tc>
        <w:tc>
          <w:tcPr/>
          <w:p>
            <w:pPr>
              <w:pStyle w:val="Compact"/>
              <w:jc w:val="left"/>
            </w:pPr>
            <w:r>
              <w:t xml:space="preserve">Set</w:t>
            </w:r>
          </w:p>
        </w:tc>
        <w:tc>
          <w:tcPr/>
          <w:p>
            <w:pPr>
              <w:pStyle w:val="Compact"/>
              <w:jc w:val="left"/>
            </w:pPr>
            <w:r>
              <w:t xml:space="preserve">1,500,000</w:t>
            </w:r>
          </w:p>
        </w:tc>
        <w:tc>
          <w:tcPr/>
          <w:p>
            <w:pPr>
              <w:pStyle w:val="Compact"/>
              <w:jc w:val="left"/>
            </w:pPr>
            <w:r>
              <w:t xml:space="preserve">22,500,000</w:t>
            </w:r>
          </w:p>
        </w:tc>
      </w:tr>
      <w:tr>
        <w:tc>
          <w:tcPr/>
          <w:p>
            <w:pPr>
              <w:pStyle w:val="Compact"/>
              <w:jc w:val="left"/>
            </w:pPr>
            <w:r>
              <w:t xml:space="preserve">12</w:t>
            </w:r>
          </w:p>
        </w:tc>
        <w:tc>
          <w:tcPr/>
          <w:p>
            <w:pPr>
              <w:pStyle w:val="Compact"/>
              <w:jc w:val="left"/>
            </w:pPr>
            <w:r>
              <w:t xml:space="preserve">Installation, Calibration, and Training Service for all equipment listed above – to be conducted at the Tanzania Dar es Salaam facility</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15,000,000</w:t>
            </w:r>
          </w:p>
        </w:tc>
        <w:tc>
          <w:tcPr/>
          <w:p>
            <w:pPr>
              <w:pStyle w:val="Compact"/>
              <w:jc w:val="left"/>
            </w:pPr>
            <w:r>
              <w:t xml:space="preserve">15,000,000</w:t>
            </w:r>
          </w:p>
        </w:tc>
      </w:tr>
      <w:tr>
        <w:tc>
          <w:tcPr>
            <w:gridSpan w:val="5"/>
          </w:tcPr>
          <w:p>
            <w:pPr>
              <w:pStyle w:val="Compact"/>
              <w:jc w:val="left"/>
            </w:pPr>
            <w:r>
              <w:t xml:space="preserve">SUBTOTAL</w:t>
            </w:r>
          </w:p>
        </w:tc>
        <w:tc>
          <w:tcPr/>
          <w:p>
            <w:pPr>
              <w:pStyle w:val="Compact"/>
              <w:jc w:val="left"/>
            </w:pPr>
            <w:r>
              <w:t xml:space="preserve">490,350,000</w:t>
            </w:r>
          </w:p>
        </w:tc>
      </w:tr>
      <w:tr>
        <w:tc>
          <w:tcPr>
            <w:gridSpan w:val="5"/>
          </w:tcPr>
          <w:p>
            <w:pPr>
              <w:pStyle w:val="Compact"/>
              <w:jc w:val="left"/>
            </w:pPr>
            <w:r>
              <w:t xml:space="preserve">VAT (18%)</w:t>
            </w:r>
          </w:p>
        </w:tc>
        <w:tc>
          <w:tcPr/>
          <w:p>
            <w:pPr>
              <w:pStyle w:val="Compact"/>
              <w:jc w:val="left"/>
            </w:pPr>
            <w:r>
              <w:t xml:space="preserve">88,263,000</w:t>
            </w:r>
          </w:p>
        </w:tc>
      </w:tr>
      <w:tr>
        <w:tc>
          <w:tcPr>
            <w:gridSpan w:val="5"/>
          </w:tcPr>
          <w:p>
            <w:pPr>
              <w:pStyle w:val="Compact"/>
              <w:jc w:val="left"/>
            </w:pPr>
            <w:r>
              <w:t xml:space="preserve">GRAND TOTAL (TZS)</w:t>
            </w:r>
          </w:p>
        </w:tc>
        <w:tc>
          <w:tcPr/>
          <w:p>
            <w:pPr>
              <w:pStyle w:val="Compact"/>
              <w:jc w:val="left"/>
            </w:pPr>
            <w:r>
              <w:t xml:space="preserve">578,613,000</w:t>
            </w:r>
          </w:p>
        </w:tc>
      </w:tr>
    </w:tbl>
    <w:p>
      <w:pPr>
        <w:pStyle w:val="BodyText"/>
      </w:pPr>
      <w:r>
        <w:t xml:space="preserve">All prices are quoted in Tanzanian Shillings (TZS) and are inclusive of delivery to the Institute of Medical Research facility in Tanzania Dar es Salaam. The Medical Researcher's laboratory is located at the IMR main campus, Moshi Road, Kariakoo, Tanzania Dar es Salaam.</w:t>
      </w:r>
    </w:p>
    <w:bookmarkEnd w:id="22"/>
    <w:bookmarkStart w:id="23" w:name="delivery-and-acceptance-terms"/>
    <w:p>
      <w:pPr>
        <w:pStyle w:val="Heading2"/>
      </w:pPr>
      <w:r>
        <w:t xml:space="preserve">4. Delivery and Acceptance Terms</w:t>
      </w:r>
    </w:p>
    <w:p>
      <w:pPr>
        <w:pStyle w:val="FirstParagraph"/>
      </w:pPr>
      <w:r>
        <w:t xml:space="preserve">The supplier shall deliver all items specified in this Purchase Order to the Institute of Medical Research, Tanzania Dar es Salaam, no later than 30 August 2025. Delivery shall be made to the IMR Receiving Department, Gate 2, Moshi Road, Kariakoo, Tanzania Dar es Salaam. The Medical Researcher or a designated laboratory technician shall be present at the time of delivery to inspect and sign the delivery receipt. Any damaged, defective, or non-conforming items shall be rejected and replaced at the supplier's expense within fourteen (14) calendar days.</w:t>
      </w:r>
    </w:p>
    <w:p>
      <w:pPr>
        <w:pStyle w:val="BodyText"/>
      </w:pPr>
      <w:r>
        <w:t xml:space="preserve">Installation and calibration of all capital equipment shall be completed within ten (10) business days of delivery. The supplier shall provide a minimum of two (2) full days of hands-on training for the Medical Researcher and up to four (4) laboratory technicians at the Tanzania Dar es Salaam facility. Training materials, including operation manuals and safety protocols, shall be provided in both English and Swahili.</w:t>
      </w:r>
    </w:p>
    <w:bookmarkEnd w:id="23"/>
    <w:bookmarkStart w:id="24" w:name="payment-terms-and-conditions"/>
    <w:p>
      <w:pPr>
        <w:pStyle w:val="Heading2"/>
      </w:pPr>
      <w:r>
        <w:t xml:space="preserve">5. Payment Terms and Conditions</w:t>
      </w:r>
    </w:p>
    <w:p>
      <w:pPr>
        <w:pStyle w:val="FirstParagraph"/>
      </w:pPr>
      <w:r>
        <w:t xml:space="preserve">Payment for this Purchase Order shall be made in accordance with the following schedule:</w:t>
      </w:r>
    </w:p>
    <w:p>
      <w:pPr>
        <w:numPr>
          <w:ilvl w:val="0"/>
          <w:numId w:val="1001"/>
        </w:numPr>
        <w:pStyle w:val="Compact"/>
      </w:pPr>
      <w:r>
        <w:rPr>
          <w:bCs/>
          <w:b/>
        </w:rPr>
        <w:t xml:space="preserve">Advance Payment (30%):</w:t>
      </w:r>
      <w:r>
        <w:t xml:space="preserve"> </w:t>
      </w:r>
      <w:r>
        <w:t xml:space="preserve">TZS 173,583,900 – payable within seven (7) business days of the supplier's signed acknowledgment of this Purchase Order.</w:t>
      </w:r>
    </w:p>
    <w:p>
      <w:pPr>
        <w:numPr>
          <w:ilvl w:val="0"/>
          <w:numId w:val="1001"/>
        </w:numPr>
        <w:pStyle w:val="Compact"/>
      </w:pPr>
      <w:r>
        <w:rPr>
          <w:bCs/>
          <w:b/>
        </w:rPr>
        <w:t xml:space="preserve">Delivery Payment (50%):</w:t>
      </w:r>
      <w:r>
        <w:t xml:space="preserve"> </w:t>
      </w:r>
      <w:r>
        <w:t xml:space="preserve">TZS 289,306,500 – payable within fourteen (14) business days of successful delivery, inspection, and acceptance of all items at the Tanzania Dar es Salaam facility.</w:t>
      </w:r>
    </w:p>
    <w:p>
      <w:pPr>
        <w:numPr>
          <w:ilvl w:val="0"/>
          <w:numId w:val="1001"/>
        </w:numPr>
        <w:pStyle w:val="Compact"/>
      </w:pPr>
      <w:r>
        <w:rPr>
          <w:bCs/>
          <w:b/>
        </w:rPr>
        <w:t xml:space="preserve">Final Payment (20%):</w:t>
      </w:r>
      <w:r>
        <w:t xml:space="preserve"> </w:t>
      </w:r>
      <w:r>
        <w:t xml:space="preserve">TZS 115,722,600 – payable within thirty (30) days of completion of installation, calibration, and training, and receipt of a final acceptance certificate signed by the Medical Researcher.</w:t>
      </w:r>
    </w:p>
    <w:p>
      <w:pPr>
        <w:pStyle w:val="FirstParagraph"/>
      </w:pPr>
      <w:r>
        <w:t xml:space="preserve">All payments shall be made via bank transfer to the supplier's designated account. The supplier shall issue a valid Tax Invoice for each payment tranche. Late payments shall attract interest at the rate of 2% per month as stipulated under Tanzanian commercial law.</w:t>
      </w:r>
    </w:p>
    <w:bookmarkEnd w:id="24"/>
    <w:bookmarkStart w:id="25" w:name="warranties-and-after-sales-support"/>
    <w:p>
      <w:pPr>
        <w:pStyle w:val="Heading2"/>
      </w:pPr>
      <w:r>
        <w:t xml:space="preserve">6. Warranties and After-Sales Support</w:t>
      </w:r>
    </w:p>
    <w:p>
      <w:pPr>
        <w:pStyle w:val="FirstParagraph"/>
      </w:pPr>
      <w:r>
        <w:t xml:space="preserve">The supplier warrants that all equipment and materials supplied under this Purchase Order shall be new, unused, and free from defects in materials and workmanship. A minimum warranty period of twenty-four (24) months shall apply to all capital equipment, commencing from the date of final acceptance at the Tanzania Dar es Salaam facility. The Medical Researcher shall have the right to request on-site repair or replacement of any defective component within the warranty period at no additional cost.</w:t>
      </w:r>
    </w:p>
    <w:p>
      <w:pPr>
        <w:pStyle w:val="BodyText"/>
      </w:pPr>
      <w:r>
        <w:t xml:space="preserve">The supplier shall provide a dedicated after-sales support hotline accessible from Tanzania Dar es Salaam, with a guaranteed response time of no more than forty-eight (48) hours for any technical issues reported by the Medical Researcher or laboratory staff.</w:t>
      </w:r>
    </w:p>
    <w:bookmarkEnd w:id="25"/>
    <w:bookmarkStart w:id="26" w:name="governing-law-and-dispute-resolution"/>
    <w:p>
      <w:pPr>
        <w:pStyle w:val="Heading2"/>
      </w:pPr>
      <w:r>
        <w:t xml:space="preserve">7. Governing Law and Dispute Resolution</w:t>
      </w:r>
    </w:p>
    <w:p>
      <w:pPr>
        <w:pStyle w:val="FirstParagraph"/>
      </w:pPr>
      <w:r>
        <w:t xml:space="preserve">This Purchase Order shall be governed by and construed in accordance with the laws of the United Republic of Tanzania. Any disputes arising from or in connection with this Purchase Order shall first be attempted to be resolved through amicable negotiation between the parties. Should negotiation fail within thirty (30) days, the dispute shall be referred to arbitration in Tanzania Dar es Salaam in accordance with the Arbitration Act of Tanzania. The language of arbitration shall be English.</w:t>
      </w:r>
    </w:p>
    <w:bookmarkEnd w:id="26"/>
    <w:bookmarkStart w:id="27" w:name="authorization-and-signatures"/>
    <w:p>
      <w:pPr>
        <w:pStyle w:val="Heading2"/>
      </w:pPr>
      <w:r>
        <w:t xml:space="preserve">8. Authorization and Signatures</w:t>
      </w:r>
    </w:p>
    <w:p>
      <w:pPr>
        <w:pStyle w:val="FirstParagraph"/>
      </w:pPr>
      <w:r>
        <w:t xml:space="preserve">This Purchase Order is valid upon the signatures of the authorized representatives of both parties. The Medical Researcher, Dr. Fatuma J. Njoroge, PhD, has reviewed and approved the itemized list of equipment and materials as required for the research programme in Tanzania Dar es Salaam.</w:t>
      </w:r>
    </w:p>
    <w:p>
      <w:pPr>
        <w:pStyle w:val="BodyText"/>
      </w:pPr>
      <w:r>
        <w:rPr>
          <w:bCs/>
          <w:b/>
        </w:rPr>
        <w:t xml:space="preserve">For and on behalf of the Buyer (IMR, Tanzania Dar es Salaam):</w:t>
      </w:r>
      <w:r>
        <w:br/>
      </w:r>
      <w:r>
        <w:br/>
      </w:r>
      <w:r>
        <w:t xml:space="preserve">Signature: ______________________________</w:t>
      </w:r>
      <w:r>
        <w:br/>
      </w:r>
      <w:r>
        <w:t xml:space="preserve">Name: Dr. Amina M. Hassan</w:t>
      </w:r>
      <w:r>
        <w:br/>
      </w:r>
      <w:r>
        <w:t xml:space="preserve">Title: Director of Research Procurement</w:t>
      </w:r>
      <w:r>
        <w:br/>
      </w:r>
      <w:r>
        <w:t xml:space="preserve">Date: ______________________________</w:t>
      </w:r>
    </w:p>
    <w:p>
      <w:pPr>
        <w:pStyle w:val="BodyText"/>
      </w:pPr>
      <w:r>
        <w:rPr>
          <w:bCs/>
          <w:b/>
        </w:rPr>
        <w:t xml:space="preserve">For and on behalf of the Seller (MedLab Scientific Equipment &amp; Supplies Ltd.):</w:t>
      </w:r>
      <w:r>
        <w:br/>
      </w:r>
      <w:r>
        <w:br/>
      </w:r>
      <w:r>
        <w:t xml:space="preserve">Signature: ______________________________</w:t>
      </w:r>
      <w:r>
        <w:br/>
      </w:r>
      <w:r>
        <w:t xml:space="preserve">Name: Mr. James O. Mwangi</w:t>
      </w:r>
      <w:r>
        <w:br/>
      </w:r>
      <w:r>
        <w:t xml:space="preserve">Title: Sales Director</w:t>
      </w:r>
      <w:r>
        <w:br/>
      </w:r>
      <w:r>
        <w:t xml:space="preserve">Date: ______________________________</w:t>
      </w:r>
    </w:p>
    <w:p>
      <w:pPr>
        <w:pStyle w:val="BodyText"/>
      </w:pPr>
      <w:r>
        <w:rPr>
          <w:bCs/>
          <w:b/>
        </w:rPr>
        <w:t xml:space="preserve">Reviewed and Approved by the Medical Researcher:</w:t>
      </w:r>
      <w:r>
        <w:br/>
      </w:r>
      <w:r>
        <w:br/>
      </w:r>
      <w:r>
        <w:t xml:space="preserve">Signature: ______________________________</w:t>
      </w:r>
      <w:r>
        <w:br/>
      </w:r>
      <w:r>
        <w:t xml:space="preserve">Name: Dr. Fatuma J. Njoroge, PhD</w:t>
      </w:r>
      <w:r>
        <w:br/>
      </w:r>
      <w:r>
        <w:t xml:space="preserve">Title: Senior Medical Researcher, IMR Tanzania Dar es Salaam</w:t>
      </w:r>
      <w:r>
        <w:br/>
      </w:r>
      <w:r>
        <w:t xml:space="preserve">Date: ______________________________</w:t>
      </w:r>
    </w:p>
    <w:p>
      <w:pPr>
        <w:pStyle w:val="BodyText"/>
      </w:pPr>
      <w:r>
        <w:rPr>
          <w:bCs/>
          <w:b/>
        </w:rPr>
        <w:t xml:space="preserve">Finance Department Acknowledgment:</w:t>
      </w:r>
      <w:r>
        <w:br/>
      </w:r>
      <w:r>
        <w:br/>
      </w:r>
      <w:r>
        <w:t xml:space="preserve">Signature: ______________________________</w:t>
      </w:r>
      <w:r>
        <w:br/>
      </w:r>
      <w:r>
        <w:t xml:space="preserve">Name: Mr. Peter K. Mushi</w:t>
      </w:r>
      <w:r>
        <w:br/>
      </w:r>
      <w:r>
        <w:t xml:space="preserve">Title: Chief Financial Officer, IMR</w:t>
      </w:r>
      <w:r>
        <w:br/>
      </w:r>
      <w:r>
        <w:t xml:space="preserve">Date: ______________________________</w:t>
      </w:r>
    </w:p>
    <w:p>
      <w:pPr>
        <w:pStyle w:val="BodyText"/>
      </w:pPr>
      <w:r>
        <w:t xml:space="preserve">This Purchase Order (PO/IMR/2025/04782) is an official document of the Institute of Medical Research, Tanzania Dar es Salaam. Unauthorized reproduction or distribution is prohibited. All communications regarding this Purchase Order shall be directed to the IMR Procurement Department, Tanzania Dar es Salaam.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Tanzania Dar es Salaam</dc:title>
  <dc:creator/>
  <dc:language>en</dc:language>
  <cp:keywords/>
  <dcterms:created xsi:type="dcterms:W3CDTF">2026-10-10T08:14:02Z</dcterms:created>
  <dcterms:modified xsi:type="dcterms:W3CDTF">2026-10-10T08:14:02Z</dcterms:modified>
</cp:coreProperties>
</file>

<file path=docProps/custom.xml><?xml version="1.0" encoding="utf-8"?>
<Properties xmlns="http://schemas.openxmlformats.org/officeDocument/2006/custom-properties" xmlns:vt="http://schemas.openxmlformats.org/officeDocument/2006/docPropsVTypes"/>
</file>