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Medical Researcher Procurement — Turkey Ankara</w:t>
      </w:r>
    </w:p>
    <w:p>
      <w:pPr>
        <w:pStyle w:val="BodyText"/>
      </w:pPr>
      <w:r>
        <w:t xml:space="preserve">PO Number: TR-ANK-MR-2025-04782 | Date of Issue: 15 June 2025</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Ankara Metropolitan Medical Research Institute</w:t>
      </w:r>
    </w:p>
    <w:p>
      <w:pPr>
        <w:pStyle w:val="BodyText"/>
      </w:pPr>
      <w:r>
        <w:rPr>
          <w:bCs/>
          <w:b/>
        </w:rPr>
        <w:t xml:space="preserve">Address:</w:t>
      </w:r>
      <w:r>
        <w:t xml:space="preserve"> </w:t>
      </w:r>
      <w:r>
        <w:t xml:space="preserve">Kızılay Mahallesi, Atatürk Bulvarı No. 142, Çankaya, 06520 Ankara, Turkey</w:t>
      </w:r>
    </w:p>
    <w:p>
      <w:pPr>
        <w:pStyle w:val="BodyText"/>
      </w:pPr>
      <w:r>
        <w:rPr>
          <w:bCs/>
          <w:b/>
        </w:rPr>
        <w:t xml:space="preserve">Contact:</w:t>
      </w:r>
      <w:r>
        <w:t xml:space="preserve"> </w:t>
      </w:r>
      <w:r>
        <w:t xml:space="preserve">Dr. Elif Kaya, Procurement Director</w:t>
      </w:r>
    </w:p>
    <w:p>
      <w:pPr>
        <w:pStyle w:val="BodyText"/>
      </w:pPr>
      <w:r>
        <w:rPr>
          <w:bCs/>
          <w:b/>
        </w:rPr>
        <w:t xml:space="preserve">Email:</w:t>
      </w:r>
      <w:r>
        <w:t xml:space="preserve"> </w:t>
      </w:r>
      <w:r>
        <w:t xml:space="preserve">procurement@ankara-mri.gov.tr</w:t>
      </w:r>
    </w:p>
    <w:p>
      <w:pPr>
        <w:pStyle w:val="BodyText"/>
      </w:pPr>
      <w:r>
        <w:rPr>
          <w:bCs/>
          <w:b/>
        </w:rPr>
        <w:t xml:space="preserve">Tax ID (VKN):</w:t>
      </w:r>
      <w:r>
        <w:t xml:space="preserve"> </w:t>
      </w:r>
      <w:r>
        <w:t xml:space="preserve">1234567890</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MedLab Scientific Instruments Ltd.</w:t>
      </w:r>
    </w:p>
    <w:p>
      <w:pPr>
        <w:pStyle w:val="BodyText"/>
      </w:pPr>
      <w:r>
        <w:rPr>
          <w:bCs/>
          <w:b/>
        </w:rPr>
        <w:t xml:space="preserve">Address:</w:t>
      </w:r>
      <w:r>
        <w:t xml:space="preserve"> </w:t>
      </w:r>
      <w:r>
        <w:t xml:space="preserve">Ostim Organized Industrial Zone, Blok C-7, 06370 Ankara, Turkey</w:t>
      </w:r>
    </w:p>
    <w:p>
      <w:pPr>
        <w:pStyle w:val="BodyText"/>
      </w:pPr>
      <w:r>
        <w:rPr>
          <w:bCs/>
          <w:b/>
        </w:rPr>
        <w:t xml:space="preserve">Contact:</w:t>
      </w:r>
      <w:r>
        <w:t xml:space="preserve"> </w:t>
      </w:r>
      <w:r>
        <w:t xml:space="preserve">Mr. Ahmet Yılmaz, Sales Manager</w:t>
      </w:r>
    </w:p>
    <w:p>
      <w:pPr>
        <w:pStyle w:val="BodyText"/>
      </w:pPr>
      <w:r>
        <w:rPr>
          <w:bCs/>
          <w:b/>
        </w:rPr>
        <w:t xml:space="preserve">Email:</w:t>
      </w:r>
      <w:r>
        <w:t xml:space="preserve"> </w:t>
      </w:r>
      <w:r>
        <w:t xml:space="preserve">sales@medlab-sci.com</w:t>
      </w:r>
    </w:p>
    <w:p>
      <w:pPr>
        <w:pStyle w:val="BodyText"/>
      </w:pPr>
      <w:r>
        <w:rPr>
          <w:bCs/>
          <w:b/>
        </w:rPr>
        <w:t xml:space="preserve">Tax ID (VKN):</w:t>
      </w:r>
      <w:r>
        <w:t xml:space="preserve"> </w:t>
      </w:r>
      <w:r>
        <w:t xml:space="preserve">9876543210</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Ankara Metropolitan Medical Research Institute to formally authorize the procurement of specialized equipment, reagents, and professional services required for the ongoing work of a senior</w:t>
      </w:r>
      <w:r>
        <w:t xml:space="preserve"> </w:t>
      </w:r>
      <w:r>
        <w:t xml:space="preserve">Medical Researcher</w:t>
      </w:r>
      <w:r>
        <w:t xml:space="preserve"> </w:t>
      </w:r>
      <w:r>
        <w:t xml:space="preserve">operating within the</w:t>
      </w:r>
      <w:r>
        <w:t xml:space="preserve"> </w:t>
      </w:r>
      <w:r>
        <w:t xml:space="preserve">Turkey Ankara</w:t>
      </w:r>
      <w:r>
        <w:t xml:space="preserve"> </w:t>
      </w:r>
      <w:r>
        <w:t xml:space="preserve">metropolitan research corridor. This document serves as the binding commercial instrument governing the transaction between the purchasing entity and the supplier, and it shall be interpreted in accordance with the Turkish Commercial Code (Türk Ticaret Kanunu) and applicable public procurement regulations of the Republic of Turkey. The</w:t>
      </w:r>
      <w:r>
        <w:t xml:space="preserve"> </w:t>
      </w:r>
      <w:r>
        <w:t xml:space="preserve">Medical Researcher</w:t>
      </w:r>
      <w:r>
        <w:t xml:space="preserve"> </w:t>
      </w:r>
      <w:r>
        <w:t xml:space="preserve">to whom this procurement pertains is Dr. Selin Aydın, a tenured investigator in the Department of Molecular Oncology, whose laboratory is physically located in the Çankaya district of</w:t>
      </w:r>
      <w:r>
        <w:t xml:space="preserve"> </w:t>
      </w:r>
      <w:r>
        <w:t xml:space="preserve">Turkey Ankara</w:t>
      </w:r>
      <w:r>
        <w:t xml:space="preserve">. All items and services listed herein are exclusively intended to support the research program of this</w:t>
      </w:r>
      <w:r>
        <w:t xml:space="preserve"> </w:t>
      </w:r>
      <w:r>
        <w:t xml:space="preserve">Medical Researcher</w:t>
      </w:r>
      <w:r>
        <w:t xml:space="preserve"> </w:t>
      </w:r>
      <w:r>
        <w:t xml:space="preserve">and shall be delivered to the designated laboratory address in</w:t>
      </w:r>
      <w:r>
        <w:t xml:space="preserve"> </w:t>
      </w:r>
      <w:r>
        <w:t xml:space="preserve">Turkey Ankara</w:t>
      </w:r>
      <w:r>
        <w:t xml:space="preserve"> </w:t>
      </w:r>
      <w:r>
        <w:t xml:space="preserve">as specified below.</w:t>
      </w:r>
    </w:p>
    <w:bookmarkEnd w:id="23"/>
    <w:bookmarkStart w:id="24"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Line Total (TRY)</w:t>
            </w:r>
          </w:p>
        </w:tc>
      </w:tr>
      <w:tr>
        <w:tc>
          <w:tcPr/>
          <w:p>
            <w:pPr>
              <w:pStyle w:val="Compact"/>
              <w:jc w:val="left"/>
            </w:pPr>
            <w:r>
              <w:t xml:space="preserve">01</w:t>
            </w:r>
          </w:p>
        </w:tc>
        <w:tc>
          <w:tcPr/>
          <w:p>
            <w:pPr>
              <w:pStyle w:val="Compact"/>
              <w:jc w:val="left"/>
            </w:pPr>
            <w:r>
              <w:t xml:space="preserve">High-Performance Liquid Chromatography (HPLC) System, Model LC-9000, calibrated for pharmaceutical-grade analysis, required by the Medical Researcher for compound screening in Ankara laboratory</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Real-Time PCR Thermal Cycler, 96-well capacity, with software license for genomic expression studies conducted by the Medical Researcher in Turkey Ankara</w:t>
            </w:r>
          </w:p>
        </w:tc>
        <w:tc>
          <w:tcPr/>
          <w:p>
            <w:pPr>
              <w:pStyle w:val="Compact"/>
              <w:jc w:val="left"/>
            </w:pPr>
            <w:r>
              <w:t xml:space="preserve">2</w:t>
            </w:r>
          </w:p>
        </w:tc>
        <w:tc>
          <w:tcPr/>
          <w:p>
            <w:pPr>
              <w:pStyle w:val="Compact"/>
              <w:jc w:val="left"/>
            </w:pPr>
            <w:r>
              <w:t xml:space="preserve">Unit</w:t>
            </w:r>
          </w:p>
        </w:tc>
        <w:tc>
          <w:tcPr/>
          <w:p>
            <w:pPr>
              <w:pStyle w:val="Compact"/>
              <w:jc w:val="left"/>
            </w:pPr>
            <w:r>
              <w:t xml:space="preserve">198,500.00</w:t>
            </w:r>
          </w:p>
        </w:tc>
        <w:tc>
          <w:tcPr/>
          <w:p>
            <w:pPr>
              <w:pStyle w:val="Compact"/>
              <w:jc w:val="left"/>
            </w:pPr>
            <w:r>
              <w:t xml:space="preserve">397,000.00</w:t>
            </w:r>
          </w:p>
        </w:tc>
      </w:tr>
      <w:tr>
        <w:tc>
          <w:tcPr/>
          <w:p>
            <w:pPr>
              <w:pStyle w:val="Compact"/>
              <w:jc w:val="left"/>
            </w:pPr>
            <w:r>
              <w:t xml:space="preserve">03</w:t>
            </w:r>
          </w:p>
        </w:tc>
        <w:tc>
          <w:tcPr/>
          <w:p>
            <w:pPr>
              <w:pStyle w:val="Compact"/>
              <w:jc w:val="left"/>
            </w:pPr>
            <w:r>
              <w:t xml:space="preserve">Cryogenic Sample Storage Unit, -80°C, 400L capacity, for long-term preservation of biological specimens handled by the Medical Researcher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312,000.00</w:t>
            </w:r>
          </w:p>
        </w:tc>
        <w:tc>
          <w:tcPr/>
          <w:p>
            <w:pPr>
              <w:pStyle w:val="Compact"/>
              <w:jc w:val="left"/>
            </w:pPr>
            <w:r>
              <w:t xml:space="preserve">312,000.00</w:t>
            </w:r>
          </w:p>
        </w:tc>
      </w:tr>
      <w:tr>
        <w:tc>
          <w:tcPr/>
          <w:p>
            <w:pPr>
              <w:pStyle w:val="Compact"/>
              <w:jc w:val="left"/>
            </w:pPr>
            <w:r>
              <w:t xml:space="preserve">04</w:t>
            </w:r>
          </w:p>
        </w:tc>
        <w:tc>
          <w:tcPr/>
          <w:p>
            <w:pPr>
              <w:pStyle w:val="Compact"/>
              <w:jc w:val="left"/>
            </w:pPr>
            <w:r>
              <w:t xml:space="preserve">Cell Culture Incubator, CO₂-regulated, with HEPA filtration, installed at the Medical Researcher's workstation in Turkey Ankara</w:t>
            </w:r>
          </w:p>
        </w:tc>
        <w:tc>
          <w:tcPr/>
          <w:p>
            <w:pPr>
              <w:pStyle w:val="Compact"/>
              <w:jc w:val="left"/>
            </w:pPr>
            <w:r>
              <w:t xml:space="preserve">3</w:t>
            </w:r>
          </w:p>
        </w:tc>
        <w:tc>
          <w:tcPr/>
          <w:p>
            <w:pPr>
              <w:pStyle w:val="Compact"/>
              <w:jc w:val="left"/>
            </w:pPr>
            <w:r>
              <w:t xml:space="preserve">Unit</w:t>
            </w:r>
          </w:p>
        </w:tc>
        <w:tc>
          <w:tcPr/>
          <w:p>
            <w:pPr>
              <w:pStyle w:val="Compact"/>
              <w:jc w:val="left"/>
            </w:pPr>
            <w:r>
              <w:t xml:space="preserve">87,500.00</w:t>
            </w:r>
          </w:p>
        </w:tc>
        <w:tc>
          <w:tcPr/>
          <w:p>
            <w:pPr>
              <w:pStyle w:val="Compact"/>
              <w:jc w:val="left"/>
            </w:pPr>
            <w:r>
              <w:t xml:space="preserve">262,500.00</w:t>
            </w:r>
          </w:p>
        </w:tc>
      </w:tr>
      <w:tr>
        <w:tc>
          <w:tcPr/>
          <w:p>
            <w:pPr>
              <w:pStyle w:val="Compact"/>
              <w:jc w:val="left"/>
            </w:pPr>
            <w:r>
              <w:t xml:space="preserve">05</w:t>
            </w:r>
          </w:p>
        </w:tc>
        <w:tc>
          <w:tcPr/>
          <w:p>
            <w:pPr>
              <w:pStyle w:val="Compact"/>
              <w:jc w:val="left"/>
            </w:pPr>
            <w:r>
              <w:t xml:space="preserve">Annual supply of certified reagents, enzymes, and assay kits (catalog ref. MR-ANK-2025) for the Medical Researcher's ongoing clinical trial support in Turkey Ankara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06</w:t>
            </w:r>
          </w:p>
        </w:tc>
        <w:tc>
          <w:tcPr/>
          <w:p>
            <w:pPr>
              <w:pStyle w:val="Compact"/>
              <w:jc w:val="left"/>
            </w:pPr>
            <w:r>
              <w:t xml:space="preserve">Professional installation, calibration, and 24-month warranty service for all equipment listed in Lines 01–04, performed at the Medical Researcher's laboratory in Ankara, Turkey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Biomedical waste disposal and compliance consulting, quarterly, ensuring the Medical Researcher's operations in Turkey Ankara meet T.C. Ministry of Health environmental standards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18,750.00</w:t>
            </w:r>
          </w:p>
        </w:tc>
        <w:tc>
          <w:tcPr/>
          <w:p>
            <w:pPr>
              <w:pStyle w:val="Compact"/>
              <w:jc w:val="left"/>
            </w:pPr>
            <w:r>
              <w:t xml:space="preserve">75,000.00</w:t>
            </w:r>
          </w:p>
        </w:tc>
      </w:tr>
      <w:tr>
        <w:tc>
          <w:tcPr>
            <w:gridSpan w:val="5"/>
          </w:tcPr>
          <w:p>
            <w:pPr>
              <w:pStyle w:val="Compact"/>
              <w:jc w:val="right"/>
            </w:pPr>
            <w:r>
              <w:t xml:space="preserve">TOTAL PURCHASE ORDER VALUE (TRY)</w:t>
            </w:r>
          </w:p>
        </w:tc>
        <w:tc>
          <w:tcPr/>
          <w:p>
            <w:pPr>
              <w:pStyle w:val="Compact"/>
              <w:jc w:val="left"/>
            </w:pPr>
            <w:r>
              <w:t xml:space="preserve">2,130,500.00</w:t>
            </w:r>
          </w:p>
        </w:tc>
      </w:tr>
    </w:tbl>
    <w:bookmarkEnd w:id="24"/>
    <w:bookmarkStart w:id="25" w:name="delivery-and-installation-terms"/>
    <w:p>
      <w:pPr>
        <w:pStyle w:val="Heading2"/>
      </w:pPr>
      <w:r>
        <w:t xml:space="preserve">3. Delivery and Installation Terms</w:t>
      </w:r>
    </w:p>
    <w:p>
      <w:pPr>
        <w:pStyle w:val="FirstParagraph"/>
      </w:pPr>
      <w:r>
        <w:t xml:space="preserve">All tangible goods specified in this</w:t>
      </w:r>
      <w:r>
        <w:t xml:space="preserve"> </w:t>
      </w:r>
      <w:r>
        <w:t xml:space="preserve">Purchase Order</w:t>
      </w:r>
      <w:r>
        <w:t xml:space="preserve"> </w:t>
      </w:r>
      <w:r>
        <w:t xml:space="preserve">shall be delivered to the laboratory premises of the</w:t>
      </w:r>
      <w:r>
        <w:t xml:space="preserve"> </w:t>
      </w:r>
      <w:r>
        <w:t xml:space="preserve">Medical Researcher</w:t>
      </w:r>
      <w:r>
        <w:t xml:space="preserve"> </w:t>
      </w:r>
      <w:r>
        <w:t xml:space="preserve">at the Ankara Metropolitan Medical Research Institute, Çankaya,</w:t>
      </w:r>
      <w:r>
        <w:t xml:space="preserve"> </w:t>
      </w:r>
      <w:r>
        <w:t xml:space="preserve">Turkey Ankara</w:t>
      </w:r>
      <w:r>
        <w:t xml:space="preserve">, no later than 30 September 2025. The supplier shall bear all transportation, insurance, and customs clearance costs up to the point of delivery within</w:t>
      </w:r>
      <w:r>
        <w:t xml:space="preserve"> </w:t>
      </w:r>
      <w:r>
        <w:t xml:space="preserve">Turkey Ankara</w:t>
      </w:r>
      <w:r>
        <w:t xml:space="preserve">. Installation and initial calibration of all capital equipment must be completed within ten (10) business days of physical delivery. The</w:t>
      </w:r>
      <w:r>
        <w:t xml:space="preserve"> </w:t>
      </w:r>
      <w:r>
        <w:t xml:space="preserve">Medical Researcher</w:t>
      </w:r>
      <w:r>
        <w:t xml:space="preserve"> </w:t>
      </w:r>
      <w:r>
        <w:t xml:space="preserve">or a designated laboratory technician shall be present during installation to verify operational readiness. Any delay in delivery beyond the stipulated date shall incur a penalty of 0.5% of the affected line-item value per calendar day, capped at 10% of the total</w:t>
      </w:r>
      <w:r>
        <w:t xml:space="preserve"> </w:t>
      </w:r>
      <w:r>
        <w:t xml:space="preserve">Purchase Order</w:t>
      </w:r>
      <w:r>
        <w:t xml:space="preserve"> </w:t>
      </w:r>
      <w:r>
        <w:t xml:space="preserve">value.</w:t>
      </w:r>
    </w:p>
    <w:bookmarkEnd w:id="25"/>
    <w:bookmarkStart w:id="26"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structured as follows: (a) 30% advance payment upon execution of this document; (b) 50% upon confirmed delivery and successful installation of all equipment at the</w:t>
      </w:r>
      <w:r>
        <w:t xml:space="preserve"> </w:t>
      </w:r>
      <w:r>
        <w:t xml:space="preserve">Medical Researcher</w:t>
      </w:r>
      <w:r>
        <w:t xml:space="preserve">'s facility in</w:t>
      </w:r>
      <w:r>
        <w:t xml:space="preserve"> </w:t>
      </w:r>
      <w:r>
        <w:t xml:space="preserve">Turkey Ankara</w:t>
      </w:r>
      <w:r>
        <w:t xml:space="preserve">; and (c) 20% upon completion of the 30-day acceptance and performance verification period. All payments shall be made via bank transfer to the supplier's designated account in Turkish Lira (TRY). The</w:t>
      </w:r>
      <w:r>
        <w:t xml:space="preserve"> </w:t>
      </w:r>
      <w:r>
        <w:t xml:space="preserve">Medical Researcher</w:t>
      </w:r>
      <w:r>
        <w:t xml:space="preserve"> </w:t>
      </w:r>
      <w:r>
        <w:t xml:space="preserve">shall issue a formal acceptance certificate upon satisfactory completion of the acceptance period, which is a prerequisite for the final 20% payment release.</w:t>
      </w:r>
    </w:p>
    <w:bookmarkEnd w:id="26"/>
    <w:bookmarkStart w:id="27" w:name="X06ff5024f48a60fa3468683f7d9e0c7aa754945"/>
    <w:p>
      <w:pPr>
        <w:pStyle w:val="Heading2"/>
      </w:pPr>
      <w:r>
        <w:t xml:space="preserve">5. Compliance, Quality, and Regulatory Requirements</w:t>
      </w:r>
    </w:p>
    <w:p>
      <w:pPr>
        <w:numPr>
          <w:ilvl w:val="0"/>
          <w:numId w:val="1001"/>
        </w:numPr>
        <w:pStyle w:val="Compact"/>
      </w:pPr>
      <w:r>
        <w:t xml:space="preserve">All equipment and reagents must comply with the Turkish Medical Devices Regulation (T.C. Sağlık Bakanlığı Tıbbi Cihaz Yönetmeliği) and carry valid CE or T.C. conformity markings prior to delivery in</w:t>
      </w:r>
      <w:r>
        <w:t xml:space="preserve"> </w:t>
      </w:r>
      <w:r>
        <w:t xml:space="preserve">Turkey Ankara</w:t>
      </w:r>
      <w:r>
        <w:t xml:space="preserve">.</w:t>
      </w:r>
    </w:p>
    <w:p>
      <w:pPr>
        <w:numPr>
          <w:ilvl w:val="0"/>
          <w:numId w:val="1001"/>
        </w:numPr>
        <w:pStyle w:val="Compact"/>
      </w:pPr>
      <w:r>
        <w:t xml:space="preserve">The supplier warrants that all items are new, unused, and free from defects for a minimum period of twenty-four (24) months from the date of installation at the</w:t>
      </w:r>
      <w:r>
        <w:t xml:space="preserve"> </w:t>
      </w:r>
      <w:r>
        <w:t xml:space="preserve">Medical Researcher</w:t>
      </w:r>
      <w:r>
        <w:t xml:space="preserve">'s laboratory.</w:t>
      </w:r>
    </w:p>
    <w:p>
      <w:pPr>
        <w:numPr>
          <w:ilvl w:val="0"/>
          <w:numId w:val="1001"/>
        </w:numPr>
        <w:pStyle w:val="Compact"/>
      </w:pPr>
      <w:r>
        <w:t xml:space="preserve">The</w:t>
      </w:r>
      <w:r>
        <w:t xml:space="preserve"> </w:t>
      </w:r>
      <w:r>
        <w:t xml:space="preserve">Medical Researcher</w:t>
      </w:r>
      <w:r>
        <w:t xml:space="preserve"> </w:t>
      </w:r>
      <w:r>
        <w:t xml:space="preserve">reserves the right to reject any item that does not meet the specifications outlined in this</w:t>
      </w:r>
      <w:r>
        <w:t xml:space="preserve"> </w:t>
      </w:r>
      <w:r>
        <w:t xml:space="preserve">Purchase Order</w:t>
      </w:r>
      <w:r>
        <w:t xml:space="preserve"> </w:t>
      </w:r>
      <w:r>
        <w:t xml:space="preserve">or that fails to meet the quality standards required for peer-reviewed medical research conducted in</w:t>
      </w:r>
      <w:r>
        <w:t xml:space="preserve"> </w:t>
      </w:r>
      <w:r>
        <w:t xml:space="preserve">Turkey Ankara</w:t>
      </w:r>
      <w:r>
        <w:t xml:space="preserve">.</w:t>
      </w:r>
    </w:p>
    <w:p>
      <w:pPr>
        <w:numPr>
          <w:ilvl w:val="0"/>
          <w:numId w:val="1001"/>
        </w:numPr>
        <w:pStyle w:val="Compact"/>
      </w:pPr>
      <w:r>
        <w:t xml:space="preserve">The supplier shall provide complete technical documentation, user manuals in both Turkish and English, and all necessary software licenses to the</w:t>
      </w:r>
      <w:r>
        <w:t xml:space="preserve"> </w:t>
      </w:r>
      <w:r>
        <w:t xml:space="preserve">Medical Researcher</w:t>
      </w:r>
      <w:r>
        <w:t xml:space="preserve"> </w:t>
      </w:r>
      <w:r>
        <w:t xml:space="preserve">at the time of delivery.</w:t>
      </w:r>
    </w:p>
    <w:p>
      <w:pPr>
        <w:numPr>
          <w:ilvl w:val="0"/>
          <w:numId w:val="1001"/>
        </w:numPr>
        <w:pStyle w:val="Compact"/>
      </w:pPr>
      <w:r>
        <w:t xml:space="preserve">All service and maintenance activities under this</w:t>
      </w:r>
      <w:r>
        <w:t xml:space="preserve"> </w:t>
      </w:r>
      <w:r>
        <w:t xml:space="preserve">Purchase Order</w:t>
      </w:r>
      <w:r>
        <w:t xml:space="preserve"> </w:t>
      </w:r>
      <w:r>
        <w:t xml:space="preserve">shall be performed by certified technicians who are authorized to operate within the Republic of Turkey and specifically within the Ankara metropolitan area.</w:t>
      </w:r>
    </w:p>
    <w:bookmarkEnd w:id="27"/>
    <w:bookmarkStart w:id="28" w:name="general-conditions-and-governing-law"/>
    <w:p>
      <w:pPr>
        <w:pStyle w:val="Heading2"/>
      </w:pPr>
      <w:r>
        <w:t xml:space="preserve">6. General Conditions and Governing Law</w:t>
      </w:r>
    </w:p>
    <w:p>
      <w:pPr>
        <w:pStyle w:val="FirstParagraph"/>
      </w:pPr>
      <w:r>
        <w:t xml:space="preserve">This</w:t>
      </w:r>
      <w:r>
        <w:t xml:space="preserve"> </w:t>
      </w:r>
      <w:r>
        <w:t xml:space="preserve">Purchase Order</w:t>
      </w:r>
      <w:r>
        <w:t xml:space="preserve"> </w:t>
      </w:r>
      <w:r>
        <w:t xml:space="preserve">constitutes the entire agreement between the parties with respect to the procurement of goods and services for the</w:t>
      </w:r>
      <w:r>
        <w:t xml:space="preserve"> </w:t>
      </w:r>
      <w:r>
        <w:t xml:space="preserve">Medical Researcher</w:t>
      </w:r>
      <w:r>
        <w:t xml:space="preserve"> </w:t>
      </w:r>
      <w:r>
        <w:t xml:space="preserve">in</w:t>
      </w:r>
      <w:r>
        <w:t xml:space="preserve"> </w:t>
      </w:r>
      <w:r>
        <w:t xml:space="preserve">Turkey Ankara</w:t>
      </w:r>
      <w:r>
        <w:t xml:space="preserve">. Any amendments or modifications to this document must be made in writing and signed by both parties. This</w:t>
      </w:r>
      <w:r>
        <w:t xml:space="preserve"> </w:t>
      </w:r>
      <w:r>
        <w:t xml:space="preserve">Purchase Order</w:t>
      </w:r>
      <w:r>
        <w:t xml:space="preserve"> </w:t>
      </w:r>
      <w:r>
        <w:t xml:space="preserve">shall be governed by and construed in accordance with the laws of the Republic of Turkey. Any disputes arising from or in connection with this</w:t>
      </w:r>
      <w:r>
        <w:t xml:space="preserve"> </w:t>
      </w:r>
      <w:r>
        <w:t xml:space="preserve">Purchase Order</w:t>
      </w:r>
      <w:r>
        <w:t xml:space="preserve"> </w:t>
      </w:r>
      <w:r>
        <w:t xml:space="preserve">shall be subject to the exclusive jurisdiction of the competent courts in Ankara, Turkey. The</w:t>
      </w:r>
      <w:r>
        <w:t xml:space="preserve"> </w:t>
      </w:r>
      <w:r>
        <w:t xml:space="preserve">Medical Researcher</w:t>
      </w:r>
      <w:r>
        <w:t xml:space="preserve"> </w:t>
      </w:r>
      <w:r>
        <w:t xml:space="preserve">and the purchasing entity retain the right to audit the supplier's compliance records and quality assurance documentation at any reasonable time during the term of this</w:t>
      </w:r>
      <w:r>
        <w:t xml:space="preserve"> </w:t>
      </w:r>
      <w:r>
        <w:t xml:space="preserve">Purchase Order</w:t>
      </w:r>
      <w:r>
        <w:t xml:space="preserve">.</w:t>
      </w:r>
    </w:p>
    <w:bookmarkEnd w:id="28"/>
    <w:bookmarkStart w:id="29" w:name="authorization-and-signatures"/>
    <w:p>
      <w:pPr>
        <w:pStyle w:val="Heading2"/>
      </w:pPr>
      <w:r>
        <w:t xml:space="preserve">7. Authorization and Signatures</w:t>
      </w:r>
    </w:p>
    <w:p>
      <w:pPr>
        <w:pStyle w:val="FirstParagraph"/>
      </w:pPr>
      <w:r>
        <w:t xml:space="preserve">By signing below, the undersigned parties confirm that this</w:t>
      </w:r>
      <w:r>
        <w:t xml:space="preserve"> </w:t>
      </w:r>
      <w:r>
        <w:t xml:space="preserve">Purchase Order</w:t>
      </w:r>
      <w:r>
        <w:t xml:space="preserve"> </w:t>
      </w:r>
      <w:r>
        <w:t xml:space="preserve">has been reviewed, approved, and is binding upon both entities. The</w:t>
      </w:r>
      <w:r>
        <w:t xml:space="preserve"> </w:t>
      </w:r>
      <w:r>
        <w:t xml:space="preserve">Medical Researcher</w:t>
      </w:r>
      <w:r>
        <w:t xml:space="preserve"> </w:t>
      </w:r>
      <w:r>
        <w:t xml:space="preserve">named herein acknowledges that the procured items and services are necessary for the continuation of the research program in</w:t>
      </w:r>
      <w:r>
        <w:t xml:space="preserve"> </w:t>
      </w:r>
      <w:r>
        <w:t xml:space="preserve">Turkey Ankara</w:t>
      </w:r>
      <w:r>
        <w:t xml:space="preserve"> </w:t>
      </w:r>
      <w:r>
        <w:t xml:space="preserve">and that the specifications have been verified for scientific adequacy.</w:t>
      </w:r>
    </w:p>
    <w:p>
      <w:pPr>
        <w:pStyle w:val="BodyText"/>
      </w:pPr>
      <w:r>
        <w:rPr>
          <w:bCs/>
          <w:b/>
        </w:rPr>
        <w:t xml:space="preserve">For the Purchasing Entity</w:t>
      </w:r>
      <w:r>
        <w:br/>
      </w:r>
      <w:r>
        <w:t xml:space="preserve">Dr. Elif Kaya, Procurement Director</w:t>
      </w:r>
      <w:r>
        <w:br/>
      </w:r>
      <w:r>
        <w:t xml:space="preserve">Ankara Metropolitan Medical Research Institute</w:t>
      </w:r>
      <w:r>
        <w:br/>
      </w:r>
      <w:r>
        <w:t xml:space="preserve">Date: _______________</w:t>
      </w:r>
    </w:p>
    <w:p>
      <w:pPr>
        <w:pStyle w:val="BodyText"/>
      </w:pPr>
      <w:r>
        <w:rPr>
          <w:bCs/>
          <w:b/>
        </w:rPr>
        <w:t xml:space="preserve">For the Supplier</w:t>
      </w:r>
      <w:r>
        <w:br/>
      </w:r>
      <w:r>
        <w:t xml:space="preserve">Mr. Ahmet Yılmaz, Sales Manager</w:t>
      </w:r>
      <w:r>
        <w:br/>
      </w:r>
      <w:r>
        <w:t xml:space="preserve">MedLab Scientific Instruments Ltd.</w:t>
      </w:r>
      <w:r>
        <w:br/>
      </w:r>
      <w:r>
        <w:t xml:space="preserve">Date: _______________</w:t>
      </w:r>
    </w:p>
    <w:p>
      <w:pPr>
        <w:pStyle w:val="BodyText"/>
      </w:pPr>
      <w:r>
        <w:rPr>
          <w:bCs/>
          <w:b/>
        </w:rPr>
        <w:t xml:space="preserve">Medical Researcher Acknowledgment</w:t>
      </w:r>
      <w:r>
        <w:br/>
      </w:r>
      <w:r>
        <w:t xml:space="preserve">Dr. Selin Aydın, Senior Investigator</w:t>
      </w:r>
      <w:r>
        <w:br/>
      </w:r>
      <w:r>
        <w:t xml:space="preserve">Dept. of Molecular Oncology, Turkey Ankara</w:t>
      </w:r>
      <w:r>
        <w:br/>
      </w:r>
      <w:r>
        <w:t xml:space="preserve">Date: _______________</w:t>
      </w:r>
    </w:p>
    <w:p>
      <w:pPr>
        <w:pStyle w:val="BodyText"/>
      </w:pPr>
      <w:r>
        <w:t xml:space="preserve">This Purchase Order (Ref: TR-ANK-MR-2025-04782) is valid for 90 days from the date of issue. Unauthorized reproduction or distribution of this document is prohibited. All transactions are subject to the fiscal regulations of the Republic of Turkey. Document generated for the Medical Researcher program, Ankara, Turkey.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Turkey Ankara</dc:title>
  <dc:creator/>
  <dc:language>en</dc:language>
  <cp:keywords/>
  <dcterms:created xsi:type="dcterms:W3CDTF">2026-10-10T05:53:39Z</dcterms:created>
  <dcterms:modified xsi:type="dcterms:W3CDTF">2026-10-10T05:53:39Z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