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PO Reference: PO-BHM-2025-04872</w:t>
      </w:r>
    </w:p>
    <w:p>
      <w:pPr>
        <w:pStyle w:val="BodyText"/>
      </w:pPr>
      <w:r>
        <w:t xml:space="preserve">Date of Issue: 14 June 2025</w:t>
      </w:r>
    </w:p>
    <w:p>
      <w:pPr>
        <w:pStyle w:val="BodyText"/>
      </w:pPr>
      <w:r>
        <w:t xml:space="preserve">Valid Until: 14 July 2025</w:t>
      </w:r>
    </w:p>
    <w:p>
      <w:pPr>
        <w:pStyle w:val="BodyText"/>
      </w:pPr>
      <w:r>
        <w:t xml:space="preserve">Issued in United Kingdom Birmingham</w:t>
      </w:r>
    </w:p>
    <w:bookmarkEnd w:id="20"/>
    <w:bookmarkStart w:id="21" w:name="buyer-purchasing-entity"/>
    <w:p>
      <w:pPr>
        <w:pStyle w:val="Heading3"/>
      </w:pPr>
      <w:r>
        <w:t xml:space="preserve">Buyer (Purchasing Entity)</w:t>
      </w:r>
    </w:p>
    <w:p>
      <w:pPr>
        <w:pStyle w:val="FirstParagraph"/>
      </w:pPr>
      <w:r>
        <w:rPr>
          <w:bCs/>
          <w:b/>
        </w:rPr>
        <w:t xml:space="preserve">Dr. Eleanor M. Whitfield, PhD</w:t>
      </w:r>
    </w:p>
    <w:p>
      <w:pPr>
        <w:pStyle w:val="BodyText"/>
      </w:pPr>
      <w:r>
        <w:t xml:space="preserve">Medical Researcher, Department of Clinical Immunology</w:t>
      </w:r>
    </w:p>
    <w:p>
      <w:pPr>
        <w:pStyle w:val="BodyText"/>
      </w:pPr>
      <w:r>
        <w:t xml:space="preserve">University of Birmingham Medical School</w:t>
      </w:r>
    </w:p>
    <w:p>
      <w:pPr>
        <w:pStyle w:val="BodyText"/>
      </w:pPr>
      <w:r>
        <w:t xml:space="preserve">Edgbaston Campus, Birmingham B15 2TT</w:t>
      </w:r>
    </w:p>
    <w:p>
      <w:pPr>
        <w:pStyle w:val="BodyText"/>
      </w:pPr>
      <w:r>
        <w:t xml:space="preserve">United Kingdom</w:t>
      </w:r>
    </w:p>
    <w:p>
      <w:pPr>
        <w:pStyle w:val="BodyText"/>
      </w:pPr>
      <w:r>
        <w:t xml:space="preserve">Email: e.whitfield@bham.ac.uk</w:t>
      </w:r>
    </w:p>
    <w:p>
      <w:pPr>
        <w:pStyle w:val="BodyText"/>
      </w:pPr>
      <w:r>
        <w:t xml:space="preserve">Phone: +44 (0)121 414 5500</w:t>
      </w:r>
    </w:p>
    <w:bookmarkEnd w:id="21"/>
    <w:bookmarkStart w:id="22" w:name="supplier-vendor"/>
    <w:p>
      <w:pPr>
        <w:pStyle w:val="Heading3"/>
      </w:pPr>
      <w:r>
        <w:t xml:space="preserve">Supplier (Vendor)</w:t>
      </w:r>
    </w:p>
    <w:p>
      <w:pPr>
        <w:pStyle w:val="FirstParagraph"/>
      </w:pPr>
      <w:r>
        <w:rPr>
          <w:bCs/>
          <w:b/>
        </w:rPr>
        <w:t xml:space="preserve">Meridian Scientific Supplies Ltd.</w:t>
      </w:r>
    </w:p>
    <w:p>
      <w:pPr>
        <w:pStyle w:val="BodyText"/>
      </w:pPr>
      <w:r>
        <w:t xml:space="preserve">Unit 7, Harborne Business Park</w:t>
      </w:r>
    </w:p>
    <w:p>
      <w:pPr>
        <w:pStyle w:val="BodyText"/>
      </w:pPr>
      <w:r>
        <w:t xml:space="preserve">Harborne, Birmingham B15 2RW</w:t>
      </w:r>
    </w:p>
    <w:p>
      <w:pPr>
        <w:pStyle w:val="BodyText"/>
      </w:pPr>
      <w:r>
        <w:t xml:space="preserve">United Kingdom</w:t>
      </w:r>
    </w:p>
    <w:p>
      <w:pPr>
        <w:pStyle w:val="BodyText"/>
      </w:pPr>
      <w:r>
        <w:t xml:space="preserve">VAT No: GB 987654321</w:t>
      </w:r>
    </w:p>
    <w:p>
      <w:pPr>
        <w:pStyle w:val="BodyText"/>
      </w:pPr>
      <w:r>
        <w:t xml:space="preserve">Email: orders@meridianscientific.co.uk</w:t>
      </w:r>
    </w:p>
    <w:p>
      <w:pPr>
        <w:pStyle w:val="BodyText"/>
      </w:pPr>
      <w:r>
        <w:t xml:space="preserve">Phone: +44 (0)121 456 7890</w:t>
      </w:r>
    </w:p>
    <w:bookmarkEnd w:id="22"/>
    <w:bookmarkStart w:id="24" w:name="Xb38f567a3fb86d6200187e1a3c8fe29fcd9cb1b"/>
    <w:p>
      <w:pPr>
        <w:pStyle w:val="Heading2"/>
      </w:pPr>
      <w:r>
        <w:t xml:space="preserve">Line Items – Equipment and Services for Medical Researcher Laboratory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High-Performance Liquid Chromatography (HPLC) System, Model HPLC-9000, for advanced pharmacological analysis in the Medical Researcher's laboratory at the University of Birmingham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28 June 2025</w:t>
            </w:r>
          </w:p>
        </w:tc>
      </w:tr>
      <w:tr>
        <w:tc>
          <w:tcPr/>
          <w:p>
            <w:pPr>
              <w:pStyle w:val="Compact"/>
              <w:jc w:val="left"/>
            </w:pPr>
            <w:r>
              <w:t xml:space="preserve">02</w:t>
            </w:r>
          </w:p>
        </w:tc>
        <w:tc>
          <w:tcPr/>
          <w:p>
            <w:pPr>
              <w:pStyle w:val="Compact"/>
              <w:jc w:val="left"/>
            </w:pPr>
            <w:r>
              <w:t xml:space="preserve">Real-Time PCR Thermal Cycler, 96-well capacity, with software licence for genomic research conducted by the Medical Researcher in Birmingham</w:t>
            </w:r>
          </w:p>
        </w:tc>
        <w:tc>
          <w:tcPr/>
          <w:p>
            <w:pPr>
              <w:pStyle w:val="Compact"/>
              <w:jc w:val="left"/>
            </w:pPr>
            <w:r>
              <w:t xml:space="preserve">2</w:t>
            </w:r>
          </w:p>
        </w:tc>
        <w:tc>
          <w:tcPr/>
          <w:p>
            <w:pPr>
              <w:pStyle w:val="Compact"/>
              <w:jc w:val="left"/>
            </w:pPr>
            <w:r>
              <w:t xml:space="preserve">£12,300.00</w:t>
            </w:r>
          </w:p>
        </w:tc>
        <w:tc>
          <w:tcPr/>
          <w:p>
            <w:pPr>
              <w:pStyle w:val="Compact"/>
              <w:jc w:val="left"/>
            </w:pPr>
            <w:r>
              <w:t xml:space="preserve">£24,600.00</w:t>
            </w:r>
          </w:p>
        </w:tc>
        <w:tc>
          <w:tcPr/>
          <w:p>
            <w:pPr>
              <w:pStyle w:val="Compact"/>
              <w:jc w:val="left"/>
            </w:pPr>
            <w:r>
              <w:t xml:space="preserve">28 June 2025</w:t>
            </w:r>
          </w:p>
        </w:tc>
      </w:tr>
      <w:tr>
        <w:tc>
          <w:tcPr/>
          <w:p>
            <w:pPr>
              <w:pStyle w:val="Compact"/>
              <w:jc w:val="left"/>
            </w:pPr>
            <w:r>
              <w:t xml:space="preserve">03</w:t>
            </w:r>
          </w:p>
        </w:tc>
        <w:tc>
          <w:tcPr/>
          <w:p>
            <w:pPr>
              <w:pStyle w:val="Compact"/>
              <w:jc w:val="left"/>
            </w:pPr>
            <w:r>
              <w:t xml:space="preserve">Class II Biological Safety Cabinet (BSL-2), certified for use in the United Kingdom Birmingham research facilities, including installation and calibration</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05 July 2025</w:t>
            </w:r>
          </w:p>
        </w:tc>
      </w:tr>
      <w:tr>
        <w:tc>
          <w:tcPr/>
          <w:p>
            <w:pPr>
              <w:pStyle w:val="Compact"/>
              <w:jc w:val="left"/>
            </w:pPr>
            <w:r>
              <w:t xml:space="preserve">04</w:t>
            </w:r>
          </w:p>
        </w:tc>
        <w:tc>
          <w:tcPr/>
          <w:p>
            <w:pPr>
              <w:pStyle w:val="Compact"/>
              <w:jc w:val="left"/>
            </w:pPr>
            <w:r>
              <w:t xml:space="preserve">Centrifuge, Ultra-Cool 15L, for protein isolation and cell separation in the Medical Researcher's immunology studies</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28 June 2025</w:t>
            </w:r>
          </w:p>
        </w:tc>
      </w:tr>
      <w:tr>
        <w:tc>
          <w:tcPr/>
          <w:p>
            <w:pPr>
              <w:pStyle w:val="Compact"/>
              <w:jc w:val="left"/>
            </w:pPr>
            <w:r>
              <w:t xml:space="preserve">05</w:t>
            </w:r>
          </w:p>
        </w:tc>
        <w:tc>
          <w:tcPr/>
          <w:p>
            <w:pPr>
              <w:pStyle w:val="Compact"/>
              <w:jc w:val="left"/>
            </w:pPr>
            <w:r>
              <w:t xml:space="preserve">Annual maintenance and calibration service contract for all laboratory instruments listed in this Purchase Order, covering the first 12 months of operation in Birmingham</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01 July 2025</w:t>
            </w:r>
          </w:p>
        </w:tc>
      </w:tr>
      <w:tr>
        <w:tc>
          <w:tcPr/>
          <w:p>
            <w:pPr>
              <w:pStyle w:val="Compact"/>
              <w:jc w:val="left"/>
            </w:pPr>
            <w:r>
              <w:t xml:space="preserve">06</w:t>
            </w:r>
          </w:p>
        </w:tc>
        <w:tc>
          <w:tcPr/>
          <w:p>
            <w:pPr>
              <w:pStyle w:val="Compact"/>
              <w:jc w:val="left"/>
            </w:pPr>
            <w:r>
              <w:t xml:space="preserve">Reagent and consumable starter pack (serum, buffers, pipette tips, microcentrifuge tubes, agar plates) sufficient for 6 months of the Medical Researcher's ongoing clinical trials</w:t>
            </w:r>
          </w:p>
        </w:tc>
        <w:tc>
          <w:tcPr/>
          <w:p>
            <w:pPr>
              <w:pStyle w:val="Compact"/>
              <w:jc w:val="left"/>
            </w:pPr>
            <w:r>
              <w:t xml:space="preserve">1</w:t>
            </w:r>
          </w:p>
        </w:tc>
        <w:tc>
          <w:tcPr/>
          <w:p>
            <w:pPr>
              <w:pStyle w:val="Compact"/>
              <w:jc w:val="left"/>
            </w:pPr>
            <w:r>
              <w:t xml:space="preserve">£4,875.00</w:t>
            </w:r>
          </w:p>
        </w:tc>
        <w:tc>
          <w:tcPr/>
          <w:p>
            <w:pPr>
              <w:pStyle w:val="Compact"/>
              <w:jc w:val="left"/>
            </w:pPr>
            <w:r>
              <w:t xml:space="preserve">£4,875.00</w:t>
            </w:r>
          </w:p>
        </w:tc>
        <w:tc>
          <w:tcPr/>
          <w:p>
            <w:pPr>
              <w:pStyle w:val="Compact"/>
              <w:jc w:val="left"/>
            </w:pPr>
            <w:r>
              <w:t xml:space="preserve">28 June 2025</w:t>
            </w:r>
          </w:p>
        </w:tc>
      </w:tr>
      <w:tr>
        <w:tc>
          <w:tcPr/>
          <w:p>
            <w:pPr>
              <w:pStyle w:val="Compact"/>
              <w:jc w:val="left"/>
            </w:pPr>
            <w:r>
              <w:t xml:space="preserve">07</w:t>
            </w:r>
          </w:p>
        </w:tc>
        <w:tc>
          <w:tcPr/>
          <w:p>
            <w:pPr>
              <w:pStyle w:val="Compact"/>
              <w:jc w:val="left"/>
            </w:pPr>
            <w:r>
              <w:t xml:space="preserve">On-site technical training for the Medical Researcher and two postdoctoral fellows on all equipment listed above, to be delivered at the University of Birmingham, United Kingdom Birmingham campus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12 July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£106,225.00</w:t>
            </w:r>
          </w:p>
        </w:tc>
      </w:tr>
      <w:tr>
        <w:tc>
          <w:tcPr/>
          <w:p>
            <w:pPr>
              <w:pStyle w:val="Compact"/>
              <w:jc w:val="left"/>
            </w:pPr>
            <w:r>
              <w:t xml:space="preserve">VAT (20%)</w:t>
            </w:r>
          </w:p>
        </w:tc>
        <w:tc>
          <w:tcPr/>
          <w:p>
            <w:pPr>
              <w:pStyle w:val="Compact"/>
              <w:jc w:val="right"/>
            </w:pPr>
            <w:r>
              <w:t xml:space="preserve">£21,245.00</w:t>
            </w:r>
          </w:p>
        </w:tc>
      </w:tr>
      <w:tr>
        <w:tc>
          <w:tcPr/>
          <w:p>
            <w:pPr>
              <w:pStyle w:val="Compact"/>
              <w:jc w:val="left"/>
            </w:pPr>
            <w:r>
              <w:t xml:space="preserve">Delivery &amp; Installation (Birmingham, UK)</w:t>
            </w:r>
          </w:p>
        </w:tc>
        <w:tc>
          <w:tcPr/>
          <w:p>
            <w:pPr>
              <w:pStyle w:val="Compact"/>
              <w:jc w:val="right"/>
            </w:pPr>
            <w:r>
              <w:t xml:space="preserve">£1,850.00</w:t>
            </w:r>
          </w:p>
        </w:tc>
      </w:tr>
      <w:tr>
        <w:tc>
          <w:tcPr/>
          <w:p>
            <w:pPr>
              <w:pStyle w:val="Compact"/>
              <w:jc w:val="left"/>
            </w:pPr>
            <w:r>
              <w:t xml:space="preserve">Grand Total (GBP)</w:t>
            </w:r>
          </w:p>
        </w:tc>
        <w:tc>
          <w:tcPr/>
          <w:p>
            <w:pPr>
              <w:pStyle w:val="Compact"/>
              <w:jc w:val="right"/>
            </w:pPr>
            <w:r>
              <w:t xml:space="preserve">£129,320.00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Dr. Eleanor M. Whitfield, a Medical Researcher based in United Kingdom Birmingham, and constitutes a binding agreement upon acceptance by the supplier. All goods and services shall be delivered to the University of Birmingham, Edgbaston Campus, Birmingham B15 2TT, United Kingdom.</w:t>
      </w:r>
    </w:p>
    <w:p>
      <w:pPr>
        <w:numPr>
          <w:ilvl w:val="0"/>
          <w:numId w:val="1001"/>
        </w:numPr>
        <w:pStyle w:val="Compact"/>
      </w:pPr>
      <w:r>
        <w:t xml:space="preserve">Payment terms: Net 30 days from the date of invoice. Payment shall be made via BACS bank transfer to the account details provided by Meridian Scientific Supplies Ltd. The Medical Researcher's department will process payment through the University of Birmingham's central accounts office.</w:t>
      </w:r>
    </w:p>
    <w:p>
      <w:pPr>
        <w:numPr>
          <w:ilvl w:val="0"/>
          <w:numId w:val="1001"/>
        </w:numPr>
        <w:pStyle w:val="Compact"/>
      </w:pPr>
      <w:r>
        <w:t xml:space="preserve">All equipment must comply with the UK Health and Safety Executive (HSE) regulations and the UK Medicines and Healthcare products Regulatory Agency (MHRA) guidelines applicable to research conducted in United Kingdom Birmingham laboratories.</w:t>
      </w:r>
    </w:p>
    <w:p>
      <w:pPr>
        <w:numPr>
          <w:ilvl w:val="0"/>
          <w:numId w:val="1001"/>
        </w:numPr>
        <w:pStyle w:val="Compact"/>
      </w:pPr>
      <w:r>
        <w:t xml:space="preserve">The supplier warrants that all items listed in this Purchase Order are new, unused, and free from defects. A minimum 24-month manufacturer's warranty is included on all capital equipment.</w:t>
      </w:r>
    </w:p>
    <w:p>
      <w:pPr>
        <w:numPr>
          <w:ilvl w:val="0"/>
          <w:numId w:val="1001"/>
        </w:numPr>
        <w:pStyle w:val="Compact"/>
      </w:pPr>
      <w:r>
        <w:t xml:space="preserve">Delivery is to be made to the specified address in Birmingham, United Kingdom. The supplier is responsible for all transportation, insurance, and risk of loss until the goods are received and signed for by the Medical Researcher or their authorised delegate at the Birmingham facility.</w:t>
      </w:r>
    </w:p>
    <w:p>
      <w:pPr>
        <w:numPr>
          <w:ilvl w:val="0"/>
          <w:numId w:val="1001"/>
        </w:numPr>
        <w:pStyle w:val="Compact"/>
      </w:pPr>
      <w:r>
        <w:t xml:space="preserve">Any changes to this Purchase Order, including modifications to quantities, specifications, or delivery schedules, must be agreed in writing by both the Medical Researcher and the supplier prior to execution.</w:t>
      </w:r>
    </w:p>
    <w:p>
      <w:pPr>
        <w:numPr>
          <w:ilvl w:val="0"/>
          <w:numId w:val="1001"/>
        </w:numPr>
        <w:pStyle w:val="Compact"/>
      </w:pPr>
      <w:r>
        <w:t xml:space="preserve">In the event of non-delivery or defective goods, the Medical Researcher reserves the right to reject the items and request a full refund or replacement within 14 working days of the agreed delivery date.</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Birmingham, United Kingdom.</w:t>
      </w:r>
    </w:p>
    <w:p>
      <w:pPr>
        <w:numPr>
          <w:ilvl w:val="0"/>
          <w:numId w:val="1001"/>
        </w:numPr>
        <w:pStyle w:val="Compact"/>
      </w:pPr>
      <w:r>
        <w:t xml:space="preserve">The supplier acknowledges that the equipment purchased under this Purchase Order will be used exclusively for academic medical research purposes by the Medical Researcher and shall not be resold or transferred without written consent from the University of Birmingham.</w:t>
      </w:r>
    </w:p>
    <w:bookmarkEnd w:id="23"/>
    <w:p>
      <w:pPr>
        <w:pStyle w:val="FirstParagraph"/>
      </w:pPr>
      <w:r>
        <w:rPr>
          <w:bCs/>
          <w:b/>
        </w:rPr>
        <w:t xml:space="preserve">Authorised by (Buyer):</w:t>
      </w:r>
    </w:p>
    <w:p>
      <w:pPr>
        <w:pStyle w:val="BodyText"/>
      </w:pPr>
      <w:r>
        <w:t xml:space="preserve">Dr. Eleanor M. Whitfield, PhD</w:t>
      </w:r>
    </w:p>
    <w:p>
      <w:pPr>
        <w:pStyle w:val="BodyText"/>
      </w:pPr>
      <w:r>
        <w:t xml:space="preserve">Medical Researcher, University of Birmingham</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James R. Thornton, Sales Director</w:t>
      </w:r>
    </w:p>
    <w:p>
      <w:pPr>
        <w:pStyle w:val="BodyText"/>
      </w:pPr>
      <w:r>
        <w:t xml:space="preserve">Meridian Scientific Supplies Ltd., Birmingham</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(PO-BHM-2025-04872) was generated for the use of a Medical Researcher in United Kingdom Birmingham. All references to Birmingham and the United Kingdom are specific to the delivery and operational location of the purchased goods and services. This document is the property of the University of Birmingham and Meridian Scientific Supplies Ltd. Unauthorised reproduction is prohibited.</w:t>
      </w:r>
    </w:p>
    <w:p>
      <w:pPr>
        <w:pStyle w:val="BodyText"/>
      </w:pPr>
      <w:r>
        <w:t xml:space="preserve">Page 1 of 1 | PO-BHM-2025-04872 | Issued: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United Kingdom Birmingham</dc:title>
  <dc:creator/>
  <dc:language>en</dc:language>
  <cp:keywords/>
  <dcterms:created xsi:type="dcterms:W3CDTF">2026-10-10T04:35:02Z</dcterms:created>
  <dcterms:modified xsi:type="dcterms:W3CDTF">2026-10-10T04:35:02Z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