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Official Procurement Document for Meteorological Services</w:t>
      </w:r>
    </w:p>
    <w:p>
      <w:pPr>
        <w:pStyle w:val="BodyText"/>
      </w:pPr>
      <w:r>
        <w:t xml:space="preserve">Issued in Russia Saint Petersburg, Russian Federation</w:t>
      </w:r>
    </w:p>
    <w:bookmarkEnd w:id="20"/>
    <w:p>
      <w:pPr>
        <w:pStyle w:val="BodyText"/>
      </w:pPr>
      <w:r>
        <w:t xml:space="preserve">Purchase Order No.: PO-RSP-2025-04782</w:t>
      </w:r>
      <w:r>
        <w:br/>
      </w:r>
      <w:r>
        <w:t xml:space="preserve">Date of Issue: 15 June 2025</w:t>
      </w:r>
      <w:r>
        <w:br/>
      </w:r>
      <w:r>
        <w:t xml:space="preserve">Valid Until: 15 September 2025</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Organization</w:t>
            </w:r>
          </w:p>
        </w:tc>
        <w:tc>
          <w:tcPr/>
          <w:p>
            <w:pPr>
              <w:pStyle w:val="Compact"/>
              <w:jc w:val="left"/>
            </w:pPr>
            <w:r>
              <w:t xml:space="preserve">Northwestern Regional Infrastructure Authority (NRIA)</w:t>
            </w:r>
          </w:p>
        </w:tc>
        <w:tc>
          <w:tcPr/>
          <w:p>
            <w:pPr>
              <w:pStyle w:val="Compact"/>
              <w:jc w:val="left"/>
            </w:pPr>
            <w:r>
              <w:t xml:space="preserve">Petersburg Meteorological Consulting Group LLC</w:t>
            </w:r>
          </w:p>
        </w:tc>
      </w:tr>
      <w:tr>
        <w:tc>
          <w:tcPr/>
          <w:p>
            <w:pPr>
              <w:pStyle w:val="Compact"/>
              <w:jc w:val="left"/>
            </w:pPr>
            <w:r>
              <w:rPr>
                <w:bCs/>
                <w:b/>
              </w:rPr>
              <w:t xml:space="preserve">Address</w:t>
            </w:r>
          </w:p>
        </w:tc>
        <w:tc>
          <w:tcPr/>
          <w:p>
            <w:pPr>
              <w:pStyle w:val="Compact"/>
              <w:jc w:val="left"/>
            </w:pPr>
            <w:r>
              <w:t xml:space="preserve">12 Nevsky Prospekt, Russia Saint Petersburg, 191025</w:t>
            </w:r>
          </w:p>
        </w:tc>
        <w:tc>
          <w:tcPr/>
          <w:p>
            <w:pPr>
              <w:pStyle w:val="Compact"/>
              <w:jc w:val="left"/>
            </w:pPr>
            <w:r>
              <w:t xml:space="preserve">45 Vasilyevsky Island, Russia Saint Petersburg, 199034</w:t>
            </w:r>
          </w:p>
        </w:tc>
      </w:tr>
      <w:tr>
        <w:tc>
          <w:tcPr/>
          <w:p>
            <w:pPr>
              <w:pStyle w:val="Compact"/>
              <w:jc w:val="left"/>
            </w:pPr>
            <w:r>
              <w:rPr>
                <w:bCs/>
                <w:b/>
              </w:rPr>
              <w:t xml:space="preserve">Contact Person</w:t>
            </w:r>
          </w:p>
        </w:tc>
        <w:tc>
          <w:tcPr/>
          <w:p>
            <w:pPr>
              <w:pStyle w:val="Compact"/>
              <w:jc w:val="left"/>
            </w:pPr>
            <w:r>
              <w:t xml:space="preserve">Dr. Elena V. Sokolova, Procurement Director</w:t>
            </w:r>
          </w:p>
        </w:tc>
        <w:tc>
          <w:tcPr/>
          <w:p>
            <w:pPr>
              <w:pStyle w:val="Compact"/>
              <w:jc w:val="left"/>
            </w:pPr>
            <w:r>
              <w:t xml:space="preserve">Prof. Mikhail A. Petrov, Lead Meteorologist</w:t>
            </w:r>
          </w:p>
        </w:tc>
      </w:tr>
      <w:tr>
        <w:tc>
          <w:tcPr/>
          <w:p>
            <w:pPr>
              <w:pStyle w:val="Compact"/>
              <w:jc w:val="left"/>
            </w:pPr>
            <w:r>
              <w:rPr>
                <w:bCs/>
                <w:b/>
              </w:rPr>
              <w:t xml:space="preserve">Phone</w:t>
            </w:r>
          </w:p>
        </w:tc>
        <w:tc>
          <w:tcPr/>
          <w:p>
            <w:pPr>
              <w:pStyle w:val="Compact"/>
              <w:jc w:val="left"/>
            </w:pPr>
            <w:r>
              <w:t xml:space="preserve">+7 (812) 555-0142</w:t>
            </w:r>
          </w:p>
        </w:tc>
        <w:tc>
          <w:tcPr/>
          <w:p>
            <w:pPr>
              <w:pStyle w:val="Compact"/>
              <w:jc w:val="left"/>
            </w:pPr>
            <w:r>
              <w:t xml:space="preserve">+7 (812) 555-0387</w:t>
            </w:r>
          </w:p>
        </w:tc>
      </w:tr>
      <w:tr>
        <w:tc>
          <w:tcPr/>
          <w:p>
            <w:pPr>
              <w:pStyle w:val="Compact"/>
              <w:jc w:val="left"/>
            </w:pPr>
            <w:r>
              <w:rPr>
                <w:bCs/>
                <w:b/>
              </w:rPr>
              <w:t xml:space="preserve">Email</w:t>
            </w:r>
          </w:p>
        </w:tc>
        <w:tc>
          <w:tcPr/>
          <w:p>
            <w:pPr>
              <w:pStyle w:val="Compact"/>
              <w:jc w:val="left"/>
            </w:pPr>
            <w:r>
              <w:t xml:space="preserve">procurement@nria-rsp.ru</w:t>
            </w:r>
          </w:p>
        </w:tc>
        <w:tc>
          <w:tcPr/>
          <w:p>
            <w:pPr>
              <w:pStyle w:val="Compact"/>
              <w:jc w:val="left"/>
            </w:pPr>
            <w:r>
              <w:t xml:space="preserve">services@petersburg-metcon.ru</w:t>
            </w:r>
          </w:p>
        </w:tc>
      </w:tr>
      <w:tr>
        <w:tc>
          <w:tcPr/>
          <w:p>
            <w:pPr>
              <w:pStyle w:val="Compact"/>
              <w:jc w:val="left"/>
            </w:pPr>
            <w:r>
              <w:rPr>
                <w:bCs/>
                <w:b/>
              </w:rPr>
              <w:t xml:space="preserve">Tax ID (INN)</w:t>
            </w:r>
          </w:p>
        </w:tc>
        <w:tc>
          <w:tcPr/>
          <w:p>
            <w:pPr>
              <w:pStyle w:val="Compact"/>
              <w:jc w:val="left"/>
            </w:pPr>
            <w:r>
              <w:t xml:space="preserve">7811234567</w:t>
            </w:r>
          </w:p>
        </w:tc>
        <w:tc>
          <w:tcPr/>
          <w:p>
            <w:pPr>
              <w:pStyle w:val="Compact"/>
              <w:jc w:val="left"/>
            </w:pPr>
            <w:r>
              <w:t xml:space="preserve">7811987654</w:t>
            </w:r>
          </w:p>
        </w:tc>
      </w:tr>
    </w:tbl>
    <w:p>
      <w:pPr>
        <w:pStyle w:val="BodyText"/>
      </w:pPr>
      <w:r>
        <w:t xml:space="preserve">2. Description of Procured Services</w:t>
      </w:r>
    </w:p>
    <w:p>
      <w:pPr>
        <w:pStyle w:val="BodyText"/>
      </w:pPr>
      <w:r>
        <w:t xml:space="preserve">This Purchase Order is issued by the Northwestern Regional Infrastructure Authority to formally procure the professional services of a certified</w:t>
      </w:r>
      <w:r>
        <w:t xml:space="preserve"> </w:t>
      </w:r>
      <w:r>
        <w:t xml:space="preserve">Meteorologist</w:t>
      </w:r>
      <w:r>
        <w:t xml:space="preserve"> </w:t>
      </w:r>
      <w:r>
        <w:t xml:space="preserve">for the duration of the contract period. The</w:t>
      </w:r>
      <w:r>
        <w:t xml:space="preserve"> </w:t>
      </w:r>
      <w:r>
        <w:t xml:space="preserve">Meteorologist</w:t>
      </w:r>
      <w:r>
        <w:t xml:space="preserve"> </w:t>
      </w:r>
      <w:r>
        <w:t xml:space="preserve">shall be engaged to provide comprehensive meteorological forecasting, climate risk assessment, and atmospheric data analysis specifically tailored to the geographic and climatic conditions of</w:t>
      </w:r>
      <w:r>
        <w:t xml:space="preserve"> </w:t>
      </w:r>
      <w:r>
        <w:t xml:space="preserve">Russia Saint Petersburg</w:t>
      </w:r>
      <w:r>
        <w:t xml:space="preserve"> </w:t>
      </w:r>
      <w:r>
        <w:t xml:space="preserve">and its surrounding metropolitan region.</w:t>
      </w:r>
    </w:p>
    <w:p>
      <w:pPr>
        <w:pStyle w:val="BodyText"/>
      </w:pPr>
      <w:r>
        <w:t xml:space="preserve">The</w:t>
      </w:r>
      <w:r>
        <w:t xml:space="preserve"> </w:t>
      </w:r>
      <w:r>
        <w:t xml:space="preserve">Meteorologist</w:t>
      </w:r>
      <w:r>
        <w:t xml:space="preserve"> </w:t>
      </w:r>
      <w:r>
        <w:t xml:space="preserve">shall operate primarily from the service provider's office located in</w:t>
      </w:r>
      <w:r>
        <w:t xml:space="preserve"> </w:t>
      </w:r>
      <w:r>
        <w:t xml:space="preserve">Russia Saint Petersburg</w:t>
      </w:r>
      <w:r>
        <w:t xml:space="preserve"> </w:t>
      </w:r>
      <w:r>
        <w:t xml:space="preserve">and shall be required to conduct on-site atmospheric monitoring at designated infrastructure sites throughout the city and the Leningrad Oblast. All deliverables under this Purchase Order must account for the unique microclimatic characteristics of</w:t>
      </w:r>
      <w:r>
        <w:t xml:space="preserve"> </w:t>
      </w:r>
      <w:r>
        <w:t xml:space="preserve">Russia Saint Petersburg</w:t>
      </w:r>
      <w:r>
        <w:t xml:space="preserve">, including seasonal frost patterns, Baltic Sea influence, and urban heat island effects specific to the city's dense architectural landscape.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Retained Meteorologist services – daily weather forecasting and advisory for infrastructure operations in Russia Saint Petersburg</w:t>
            </w:r>
          </w:p>
        </w:tc>
        <w:tc>
          <w:tcPr/>
          <w:p>
            <w:pPr>
              <w:pStyle w:val="Compact"/>
              <w:jc w:val="left"/>
            </w:pPr>
            <w:r>
              <w:t xml:space="preserve">90 days</w:t>
            </w:r>
          </w:p>
        </w:tc>
        <w:tc>
          <w:tcPr/>
          <w:p>
            <w:pPr>
              <w:pStyle w:val="Compact"/>
              <w:jc w:val="left"/>
            </w:pPr>
            <w:r>
              <w:t xml:space="preserve">45,000</w:t>
            </w:r>
          </w:p>
        </w:tc>
        <w:tc>
          <w:tcPr/>
          <w:p>
            <w:pPr>
              <w:pStyle w:val="Compact"/>
              <w:jc w:val="left"/>
            </w:pPr>
            <w:r>
              <w:t xml:space="preserve">4,050,000</w:t>
            </w:r>
          </w:p>
        </w:tc>
      </w:tr>
      <w:tr>
        <w:tc>
          <w:tcPr/>
          <w:p>
            <w:pPr>
              <w:pStyle w:val="Compact"/>
              <w:jc w:val="left"/>
            </w:pPr>
            <w:r>
              <w:t xml:space="preserve">02</w:t>
            </w:r>
          </w:p>
        </w:tc>
        <w:tc>
          <w:tcPr/>
          <w:p>
            <w:pPr>
              <w:pStyle w:val="Compact"/>
              <w:jc w:val="left"/>
            </w:pPr>
            <w:r>
              <w:t xml:space="preserve">Seasonal climate risk assessment report for the Russia Saint Petersburg metropolitan area (Q3–Q4 2025)</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Emergency meteorological response support – severe weather alerts and real-time advisory during storm events in Russia Saint Petersburg</w:t>
            </w:r>
          </w:p>
        </w:tc>
        <w:tc>
          <w:tcPr/>
          <w:p>
            <w:pPr>
              <w:pStyle w:val="Compact"/>
              <w:jc w:val="left"/>
            </w:pPr>
            <w:r>
              <w:t xml:space="preserve">On-call (90 days)</w:t>
            </w:r>
          </w:p>
        </w:tc>
        <w:tc>
          <w:tcPr/>
          <w:p>
            <w:pPr>
              <w:pStyle w:val="Compact"/>
              <w:jc w:val="left"/>
            </w:pPr>
            <w:r>
              <w:t xml:space="preserve">18,000</w:t>
            </w:r>
          </w:p>
        </w:tc>
        <w:tc>
          <w:tcPr/>
          <w:p>
            <w:pPr>
              <w:pStyle w:val="Compact"/>
              <w:jc w:val="left"/>
            </w:pPr>
            <w:r>
              <w:t xml:space="preserve">1,620,000</w:t>
            </w:r>
          </w:p>
        </w:tc>
      </w:tr>
      <w:tr>
        <w:tc>
          <w:tcPr/>
          <w:p>
            <w:pPr>
              <w:pStyle w:val="Compact"/>
              <w:jc w:val="left"/>
            </w:pPr>
            <w:r>
              <w:t xml:space="preserve">04</w:t>
            </w:r>
          </w:p>
        </w:tc>
        <w:tc>
          <w:tcPr/>
          <w:p>
            <w:pPr>
              <w:pStyle w:val="Compact"/>
              <w:jc w:val="left"/>
            </w:pPr>
            <w:r>
              <w:t xml:space="preserve">Atmospheric data calibration and sensor network maintenance oversight at 12 monitoring stations across Russia Saint Petersburg</w:t>
            </w:r>
          </w:p>
        </w:tc>
        <w:tc>
          <w:tcPr/>
          <w:p>
            <w:pPr>
              <w:pStyle w:val="Compact"/>
              <w:jc w:val="left"/>
            </w:pPr>
            <w:r>
              <w:t xml:space="preserve">90 days</w:t>
            </w:r>
          </w:p>
        </w:tc>
        <w:tc>
          <w:tcPr/>
          <w:p>
            <w:pPr>
              <w:pStyle w:val="Compact"/>
              <w:jc w:val="left"/>
            </w:pPr>
            <w:r>
              <w:t xml:space="preserve">28,000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Monthly briefing presentations to NRIA executive board on meteorological conditions affecting public infrastructure in Russia Saint Petersburg</w:t>
            </w:r>
          </w:p>
        </w:tc>
        <w:tc>
          <w:tcPr/>
          <w:p>
            <w:pPr>
              <w:pStyle w:val="Compact"/>
              <w:jc w:val="left"/>
            </w:pPr>
            <w:r>
              <w:t xml:space="preserve">3 sessions</w:t>
            </w:r>
          </w:p>
        </w:tc>
        <w:tc>
          <w:tcPr/>
          <w:p>
            <w:pPr>
              <w:pStyle w:val="Compact"/>
              <w:jc w:val="left"/>
            </w:pPr>
            <w:r>
              <w:t xml:space="preserve">65,000</w:t>
            </w:r>
          </w:p>
        </w:tc>
        <w:tc>
          <w:tcPr/>
          <w:p>
            <w:pPr>
              <w:pStyle w:val="Compact"/>
              <w:jc w:val="left"/>
            </w:pPr>
            <w:r>
              <w:t xml:space="preserve">195,000</w:t>
            </w:r>
          </w:p>
        </w:tc>
      </w:tr>
      <w:tr>
        <w:tc>
          <w:tcPr>
            <w:gridSpan w:val="4"/>
          </w:tcPr>
          <w:p>
            <w:pPr>
              <w:pStyle w:val="Compact"/>
              <w:jc w:val="right"/>
            </w:pPr>
            <w:r>
              <w:t xml:space="preserve">Subtotal:</w:t>
            </w:r>
          </w:p>
        </w:tc>
        <w:tc>
          <w:tcPr/>
          <w:p>
            <w:pPr>
              <w:pStyle w:val="Compact"/>
              <w:jc w:val="left"/>
            </w:pPr>
            <w:r>
              <w:t xml:space="preserve">8,705,000</w:t>
            </w:r>
          </w:p>
        </w:tc>
      </w:tr>
      <w:tr>
        <w:tc>
          <w:tcPr>
            <w:gridSpan w:val="4"/>
          </w:tcPr>
          <w:p>
            <w:pPr>
              <w:pStyle w:val="Compact"/>
              <w:jc w:val="right"/>
            </w:pPr>
            <w:r>
              <w:t xml:space="preserve">VAT (20%):</w:t>
            </w:r>
          </w:p>
        </w:tc>
        <w:tc>
          <w:tcPr/>
          <w:p>
            <w:pPr>
              <w:pStyle w:val="Compact"/>
              <w:jc w:val="left"/>
            </w:pPr>
            <w:r>
              <w:t xml:space="preserve">1,741,000</w:t>
            </w:r>
          </w:p>
        </w:tc>
      </w:tr>
      <w:tr>
        <w:tc>
          <w:tcPr>
            <w:gridSpan w:val="4"/>
          </w:tcPr>
          <w:p>
            <w:pPr>
              <w:pStyle w:val="Compact"/>
              <w:jc w:val="right"/>
            </w:pPr>
            <w:r>
              <w:t xml:space="preserve">Grand Total (RUB):</w:t>
            </w:r>
          </w:p>
        </w:tc>
        <w:tc>
          <w:tcPr/>
          <w:p>
            <w:pPr>
              <w:pStyle w:val="Compact"/>
              <w:jc w:val="left"/>
            </w:pPr>
            <w:r>
              <w:t xml:space="preserve">10,446,000</w:t>
            </w:r>
          </w:p>
        </w:tc>
      </w:tr>
    </w:tbl>
    <w:p>
      <w:pPr>
        <w:pStyle w:val="BodyText"/>
      </w:pPr>
      <w:r>
        <w:t xml:space="preserve">4. Scope of Work and Deliverables</w:t>
      </w:r>
    </w:p>
    <w:p>
      <w:pPr>
        <w:pStyle w:val="BodyText"/>
      </w:pPr>
      <w:r>
        <w:t xml:space="preserve">The</w:t>
      </w:r>
      <w:r>
        <w:t xml:space="preserve"> </w:t>
      </w:r>
      <w:r>
        <w:t xml:space="preserve">Meteorologist</w:t>
      </w:r>
      <w:r>
        <w:t xml:space="preserve"> </w:t>
      </w:r>
      <w:r>
        <w:t xml:space="preserve">engaged under this Purchase Order shall fulfill the following obligations:</w:t>
      </w:r>
    </w:p>
    <w:p>
      <w:pPr>
        <w:pStyle w:val="BodyText"/>
      </w:pPr>
      <w:r>
        <w:t xml:space="preserve">(a) Provide daily meteorological bulletins no later than 06:00 Moscow Time (MSK) covering all administrative districts of</w:t>
      </w:r>
      <w:r>
        <w:t xml:space="preserve"> </w:t>
      </w:r>
      <w:r>
        <w:t xml:space="preserve">Russia Saint Petersburg</w:t>
      </w:r>
      <w:r>
        <w:t xml:space="preserve">, including temperature, precipitation probability, wind speed and direction, visibility, and pressure trends.</w:t>
      </w:r>
    </w:p>
    <w:p>
      <w:pPr>
        <w:pStyle w:val="BodyText"/>
      </w:pPr>
      <w:r>
        <w:t xml:space="preserve">(b) Issue special weather warnings in the event of forecasted severe conditions, including but not limited to ice storms, flooding from the Neva River, extreme heat events, or high-wind conditions exceeding 25 m/s, which are of particular concern to the infrastructure of</w:t>
      </w:r>
      <w:r>
        <w:t xml:space="preserve"> </w:t>
      </w:r>
      <w:r>
        <w:t xml:space="preserve">Russia Saint Petersburg</w:t>
      </w:r>
      <w:r>
        <w:t xml:space="preserve">.</w:t>
      </w:r>
    </w:p>
    <w:p>
      <w:pPr>
        <w:pStyle w:val="BodyText"/>
      </w:pPr>
      <w:r>
        <w:t xml:space="preserve">(c) Maintain and validate the network of automated weather stations deployed across</w:t>
      </w:r>
      <w:r>
        <w:t xml:space="preserve"> </w:t>
      </w:r>
      <w:r>
        <w:t xml:space="preserve">Russia Saint Petersburg</w:t>
      </w:r>
      <w:r>
        <w:t xml:space="preserve">, ensuring data accuracy within ±0.5°C for temperature and ±2 mm/h for precipitation measurements.</w:t>
      </w:r>
    </w:p>
    <w:p>
      <w:pPr>
        <w:pStyle w:val="BodyText"/>
      </w:pPr>
      <w:r>
        <w:t xml:space="preserve">(d) Submit a comprehensive seasonal outlook report by 1 October 2025, addressing expected winter conditions for</w:t>
      </w:r>
      <w:r>
        <w:t xml:space="preserve"> </w:t>
      </w:r>
      <w:r>
        <w:t xml:space="preserve">Russia Saint Petersburg</w:t>
      </w:r>
      <w:r>
        <w:t xml:space="preserve"> </w:t>
      </w:r>
      <w:r>
        <w:t xml:space="preserve">and their implications for road maintenance, port operations at the Baltic Sea terminals, and energy demand forecasting.</w:t>
      </w:r>
    </w:p>
    <w:p>
      <w:pPr>
        <w:pStyle w:val="BodyText"/>
      </w:pPr>
      <w:r>
        <w:t xml:space="preserve">(e) Attend all scheduled coordination meetings with the NRIA operations team, which shall be held at the NRIA headquarters in</w:t>
      </w:r>
      <w:r>
        <w:t xml:space="preserve"> </w:t>
      </w:r>
      <w:r>
        <w:t xml:space="preserve">Russia Saint Petersburg</w:t>
      </w:r>
      <w:r>
        <w:t xml:space="preserve">.</w:t>
      </w:r>
    </w:p>
    <w:p>
      <w:pPr>
        <w:pStyle w:val="BodyText"/>
      </w:pPr>
      <w:r>
        <w:t xml:space="preserve">5. Payment Terms</w:t>
      </w:r>
    </w:p>
    <w:p>
      <w:pPr>
        <w:pStyle w:val="BodyText"/>
      </w:pPr>
      <w:r>
        <w:t xml:space="preserve">Payment for services rendered under this Purchase Order shall be made in Russian Rubles (RUB) via bank transfer to the account of Petersburg Meteorological Consulting Group LLC. Invoicing shall occur on a monthly basis, with payment due within thirty (30) calendar days of invoice receipt. The total contract value under this Purchase Order is ten million four hundred forty-six thousand Russian Rubles (10,446,000 RUB), inclusive of all applicable taxes and levies as prescribed by the tax code of the Russian Federation.</w:t>
      </w:r>
    </w:p>
    <w:p>
      <w:pPr>
        <w:pStyle w:val="BodyText"/>
      </w:pPr>
      <w:r>
        <w:t xml:space="preserve">6. Terms and Conditions</w:t>
      </w:r>
    </w:p>
    <w:p>
      <w:pPr>
        <w:numPr>
          <w:ilvl w:val="0"/>
          <w:numId w:val="1001"/>
        </w:numPr>
        <w:pStyle w:val="Compact"/>
      </w:pPr>
      <w:r>
        <w:t xml:space="preserve">This Purchase Order is governed by the Civil Code of the Russian Federation and applicable federal and municipal regulations pertaining to the procurement of professional services in</w:t>
      </w:r>
      <w:r>
        <w:t xml:space="preserve"> </w:t>
      </w:r>
      <w:r>
        <w:t xml:space="preserve">Russia Saint Petersburg</w:t>
      </w:r>
      <w:r>
        <w:t xml:space="preserve">.</w:t>
      </w:r>
    </w:p>
    <w:p>
      <w:pPr>
        <w:numPr>
          <w:ilvl w:val="0"/>
          <w:numId w:val="1001"/>
        </w:numPr>
        <w:pStyle w:val="Compact"/>
      </w:pPr>
      <w:r>
        <w:t xml:space="preserve">The</w:t>
      </w:r>
      <w:r>
        <w:t xml:space="preserve"> </w:t>
      </w:r>
      <w:r>
        <w:t xml:space="preserve">Meteorologist</w:t>
      </w:r>
      <w:r>
        <w:t xml:space="preserve"> </w:t>
      </w:r>
      <w:r>
        <w:t xml:space="preserve">shall hold a valid professional certification issued by the Russian Hydrometeorological Service (Roshydromet) and shall maintain all necessary insurance coverage for the duration of this engagement.</w:t>
      </w:r>
    </w:p>
    <w:p>
      <w:pPr>
        <w:numPr>
          <w:ilvl w:val="0"/>
          <w:numId w:val="1001"/>
        </w:numPr>
        <w:pStyle w:val="Compact"/>
      </w:pPr>
      <w:r>
        <w:t xml:space="preserve">Either party may terminate this Purchase Order with thirty (30) days written notice. In the event of termination, the</w:t>
      </w:r>
      <w:r>
        <w:t xml:space="preserve"> </w:t>
      </w:r>
      <w:r>
        <w:t xml:space="preserve">Meteorologist</w:t>
      </w:r>
      <w:r>
        <w:t xml:space="preserve"> </w:t>
      </w:r>
      <w:r>
        <w:t xml:space="preserve">shall be compensated for all services rendered up to the effective date of termination.</w:t>
      </w:r>
    </w:p>
    <w:p>
      <w:pPr>
        <w:numPr>
          <w:ilvl w:val="0"/>
          <w:numId w:val="1001"/>
        </w:numPr>
        <w:pStyle w:val="Compact"/>
      </w:pPr>
      <w:r>
        <w:t xml:space="preserve">All meteorological data, reports, and analyses produced under this Purchase Order shall remain the intellectual property of the Northwestern Regional Infrastructure Authority. The</w:t>
      </w:r>
      <w:r>
        <w:t xml:space="preserve"> </w:t>
      </w:r>
      <w:r>
        <w:t xml:space="preserve">Meteorologist</w:t>
      </w:r>
      <w:r>
        <w:t xml:space="preserve"> </w:t>
      </w:r>
      <w:r>
        <w:t xml:space="preserve">shall not disclose proprietary data to third parties without written consent.</w:t>
      </w:r>
    </w:p>
    <w:p>
      <w:pPr>
        <w:numPr>
          <w:ilvl w:val="0"/>
          <w:numId w:val="1001"/>
        </w:numPr>
        <w:pStyle w:val="Compact"/>
      </w:pPr>
      <w:r>
        <w:t xml:space="preserve">Any disputes arising from this Purchase Order shall be resolved through arbitration in</w:t>
      </w:r>
      <w:r>
        <w:t xml:space="preserve"> </w:t>
      </w:r>
      <w:r>
        <w:t xml:space="preserve">Russia Saint Petersburg</w:t>
      </w:r>
      <w:r>
        <w:t xml:space="preserve"> </w:t>
      </w:r>
      <w:r>
        <w:t xml:space="preserve">in accordance with the rules of the Arbitration Court of Saint Petersburg and Leningrad Oblast.</w:t>
      </w:r>
    </w:p>
    <w:p>
      <w:pPr>
        <w:numPr>
          <w:ilvl w:val="0"/>
          <w:numId w:val="1001"/>
        </w:numPr>
        <w:pStyle w:val="Compact"/>
      </w:pPr>
      <w:r>
        <w:t xml:space="preserve">The</w:t>
      </w:r>
      <w:r>
        <w:t xml:space="preserve"> </w:t>
      </w:r>
      <w:r>
        <w:t xml:space="preserve">Meteorologist</w:t>
      </w:r>
      <w:r>
        <w:t xml:space="preserve"> </w:t>
      </w:r>
      <w:r>
        <w:t xml:space="preserve">shall comply with all data protection regulations of the Russian Federation when handling personal data collected during on-site monitoring activities in</w:t>
      </w:r>
      <w:r>
        <w:t xml:space="preserve"> </w:t>
      </w:r>
      <w:r>
        <w:t xml:space="preserve">Russia Saint Petersburg</w:t>
      </w:r>
      <w:r>
        <w:t xml:space="preserve">.</w:t>
      </w:r>
    </w:p>
    <w:p>
      <w:pPr>
        <w:numPr>
          <w:ilvl w:val="0"/>
          <w:numId w:val="1001"/>
        </w:numPr>
        <w:pStyle w:val="Compact"/>
      </w:pPr>
      <w:r>
        <w:t xml:space="preserve">This Purchase Order becomes effective upon signature by both authorized representatives and remains valid until 15 September 2025 unless extended by mutual written agreement.</w:t>
      </w:r>
    </w:p>
    <w:p>
      <w:pPr>
        <w:pStyle w:val="FirstParagraph"/>
      </w:pPr>
      <w:r>
        <w:t xml:space="preserve">7. Authorization and Signatures</w:t>
      </w:r>
    </w:p>
    <w:p>
      <w:pPr>
        <w:pStyle w:val="BodyText"/>
      </w:pPr>
      <w:r>
        <w:rPr>
          <w:bCs/>
          <w:b/>
        </w:rPr>
        <w:t xml:space="preserve">For and on behalf of the Buyer:</w:t>
      </w:r>
    </w:p>
    <w:p>
      <w:pPr>
        <w:pStyle w:val="BodyText"/>
      </w:pPr>
      <w:r>
        <w:t xml:space="preserve">Northwestern Regional Infrastructure Authority</w:t>
      </w:r>
    </w:p>
    <w:p>
      <w:pPr>
        <w:pStyle w:val="BodyText"/>
      </w:pPr>
      <w:r>
        <w:t xml:space="preserve">Dr. Elena V. Sokolova</w:t>
      </w:r>
      <w:r>
        <w:br/>
      </w:r>
      <w:r>
        <w:t xml:space="preserve">Procurement Director</w:t>
      </w:r>
      <w:r>
        <w:br/>
      </w:r>
      <w:r>
        <w:t xml:space="preserve">Signature: _________________________</w:t>
      </w:r>
      <w:r>
        <w:br/>
      </w:r>
      <w:r>
        <w:t xml:space="preserve">Date: 15 June 2025</w:t>
      </w:r>
    </w:p>
    <w:p>
      <w:pPr>
        <w:pStyle w:val="BodyText"/>
      </w:pPr>
      <w:r>
        <w:rPr>
          <w:bCs/>
          <w:b/>
        </w:rPr>
        <w:t xml:space="preserve">For and on behalf of the Seller:</w:t>
      </w:r>
    </w:p>
    <w:p>
      <w:pPr>
        <w:pStyle w:val="BodyText"/>
      </w:pPr>
      <w:r>
        <w:t xml:space="preserve">Petersburg Meteorological Consulting Group LLC</w:t>
      </w:r>
    </w:p>
    <w:p>
      <w:pPr>
        <w:pStyle w:val="BodyText"/>
      </w:pPr>
      <w:r>
        <w:t xml:space="preserve">Prof. Mikhail A. Petrov</w:t>
      </w:r>
      <w:r>
        <w:br/>
      </w:r>
      <w:r>
        <w:t xml:space="preserve">Lead Meteorologist / Managing Director</w:t>
      </w:r>
      <w:r>
        <w:br/>
      </w:r>
      <w:r>
        <w:t xml:space="preserve">Signature: _________________________</w:t>
      </w:r>
      <w:r>
        <w:br/>
      </w:r>
      <w:r>
        <w:t xml:space="preserve">Date: 15 June 2025</w:t>
      </w:r>
    </w:p>
    <w:p>
      <w:pPr>
        <w:pStyle w:val="BodyText"/>
      </w:pPr>
      <w:r>
        <w:t xml:space="preserve">This Purchase Order (No. PO-RSP-2025-04782) was issued in Russia Saint Petersburg, Russian Federation. This document constitutes a binding procurement agreement for Meteorologist services. All references to Russia Saint Petersburg denote the city of Saint Petersburg and its immediate metropolitan jurisdiction within the Russian Federation. This Purchase Order is valid only when bearing the original wet-ink signatures of both authorized parties.</w:t>
      </w:r>
    </w:p>
    <w:p>
      <w:pPr>
        <w:pStyle w:val="BodyText"/>
      </w:pPr>
      <w:r>
        <w:t xml:space="preserve">Document Reference: NRIA-PROC-2025-04782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Russia Saint Petersburg</dc:title>
  <dc:creator/>
  <dc:language>en</dc:language>
  <cp:keywords/>
  <dcterms:created xsi:type="dcterms:W3CDTF">2026-10-10T08:10:11Z</dcterms:created>
  <dcterms:modified xsi:type="dcterms:W3CDTF">2026-10-10T08:10:11Z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