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Meteorologist Professional Services &amp; Atmospheric Monitoring Equipment</w:t>
      </w:r>
    </w:p>
    <w:p>
      <w:pPr>
        <w:pStyle w:val="BodyText"/>
      </w:pPr>
      <w:r>
        <w:t xml:space="preserve">Issued for Operational Use in Turkey Ankara</w:t>
      </w:r>
    </w:p>
    <w:bookmarkEnd w:id="20"/>
    <w:p>
      <w:pPr>
        <w:pStyle w:val="BodyText"/>
      </w:pPr>
      <w:r>
        <w:rPr>
          <w:bCs/>
          <w:b/>
        </w:rPr>
        <w:t xml:space="preserve">Purchase Order No.:</w:t>
      </w:r>
      <w:r>
        <w:t xml:space="preserve"> </w:t>
      </w:r>
      <w:r>
        <w:t xml:space="preserve">PO-TR-ANK-2025-04782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Ankara Provincial Meteorological Operations Directorate</w:t>
      </w:r>
      <w:r>
        <w:br/>
      </w:r>
      <w:r>
        <w:rPr>
          <w:bCs/>
          <w:b/>
        </w:rPr>
        <w:t xml:space="preserve">Address:</w:t>
      </w:r>
      <w:r>
        <w:t xml:space="preserve"> </w:t>
      </w:r>
      <w:r>
        <w:t xml:space="preserve">Kızılay Mahallesi, Atatürk Bulvarı No. 142, 06420 Çankaya, Turkey Ankara</w:t>
      </w:r>
      <w:r>
        <w:br/>
      </w:r>
      <w:r>
        <w:rPr>
          <w:bCs/>
          <w:b/>
        </w:rPr>
        <w:t xml:space="preserve">Contact:</w:t>
      </w:r>
      <w:r>
        <w:t xml:space="preserve"> </w:t>
      </w:r>
      <w:r>
        <w:t xml:space="preserve">procurement@ankara-met.gov.tr</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Anatolia Atmospheric Sciences &amp; Meteorologist Consulting Group Ltd.</w:t>
            </w:r>
          </w:p>
        </w:tc>
      </w:tr>
      <w:tr>
        <w:tc>
          <w:tcPr/>
          <w:p>
            <w:pPr>
              <w:pStyle w:val="Compact"/>
              <w:jc w:val="left"/>
            </w:pPr>
            <w:r>
              <w:rPr>
                <w:bCs/>
                <w:b/>
              </w:rPr>
              <w:t xml:space="preserve">Address:</w:t>
            </w:r>
          </w:p>
        </w:tc>
        <w:tc>
          <w:tcPr/>
          <w:p>
            <w:pPr>
              <w:pStyle w:val="Compact"/>
              <w:jc w:val="left"/>
            </w:pPr>
            <w:r>
              <w:t xml:space="preserve">İnönü Caddesi No. 87, Kızılay, 06420 Çankaya, Turkey Ankara</w:t>
            </w:r>
          </w:p>
        </w:tc>
      </w:tr>
      <w:tr>
        <w:tc>
          <w:tcPr/>
          <w:p>
            <w:pPr>
              <w:pStyle w:val="Compact"/>
              <w:jc w:val="left"/>
            </w:pPr>
            <w:r>
              <w:rPr>
                <w:bCs/>
                <w:b/>
              </w:rPr>
              <w:t xml:space="preserve">Tax ID (VKN):</w:t>
            </w:r>
          </w:p>
        </w:tc>
        <w:tc>
          <w:tcPr/>
          <w:p>
            <w:pPr>
              <w:pStyle w:val="Compact"/>
              <w:jc w:val="left"/>
            </w:pPr>
            <w:r>
              <w:t xml:space="preserve">1234567890</w:t>
            </w:r>
          </w:p>
        </w:tc>
      </w:tr>
      <w:tr>
        <w:tc>
          <w:tcPr/>
          <w:p>
            <w:pPr>
              <w:pStyle w:val="Compact"/>
              <w:jc w:val="left"/>
            </w:pPr>
            <w:r>
              <w:rPr>
                <w:bCs/>
                <w:b/>
              </w:rPr>
              <w:t xml:space="preserve">Contact Person:</w:t>
            </w:r>
          </w:p>
        </w:tc>
        <w:tc>
          <w:tcPr/>
          <w:p>
            <w:pPr>
              <w:pStyle w:val="Compact"/>
              <w:jc w:val="left"/>
            </w:pPr>
            <w:r>
              <w:t xml:space="preserve">Dr. Elif Yılmaz, Senior Meteorologist &amp; Lead Consultant</w:t>
            </w:r>
          </w:p>
        </w:tc>
      </w:tr>
      <w:tr>
        <w:tc>
          <w:tcPr/>
          <w:p>
            <w:pPr>
              <w:pStyle w:val="Compact"/>
              <w:jc w:val="left"/>
            </w:pPr>
            <w:r>
              <w:rPr>
                <w:bCs/>
                <w:b/>
              </w:rPr>
              <w:t xml:space="preserve">Email / Phone:</w:t>
            </w:r>
          </w:p>
        </w:tc>
        <w:tc>
          <w:tcPr/>
          <w:p>
            <w:pPr>
              <w:pStyle w:val="Compact"/>
              <w:jc w:val="left"/>
            </w:pPr>
            <w:r>
              <w:t xml:space="preserve">dr.elif.yilmaz@anatolia-atmo.com / +90 312 445 6789</w:t>
            </w:r>
          </w:p>
        </w:tc>
      </w:tr>
    </w:tbl>
    <w:p>
      <w:pPr>
        <w:pStyle w:val="BodyText"/>
      </w:pPr>
      <w:r>
        <w:t xml:space="preserve">Description of Purchase – Meteorologist Services &amp; Equipment for Turkey Ankara</w:t>
      </w:r>
    </w:p>
    <w:p>
      <w:pPr>
        <w:pStyle w:val="BodyText"/>
      </w:pPr>
      <w:r>
        <w:t xml:space="preserve">This Purchase Order is issued by the Ankara Provincial Meteorological Operations Directorate to procure the professional services of a certified</w:t>
      </w:r>
      <w:r>
        <w:t xml:space="preserve"> </w:t>
      </w:r>
      <w:r>
        <w:t xml:space="preserve">Meteorologist</w:t>
      </w:r>
      <w:r>
        <w:t xml:space="preserve"> </w:t>
      </w:r>
      <w:r>
        <w:t xml:space="preserve">along with associated atmospheric monitoring equipment and analytical software. The primary purpose of this Purchase Order is to ensure continuous, high-accuracy meteorological forecasting, severe weather alerting, and climate data analysis specifically tailored to the geographic and climatic conditions of</w:t>
      </w:r>
      <w:r>
        <w:t xml:space="preserve"> </w:t>
      </w:r>
      <w:r>
        <w:t xml:space="preserve">Turkey Ankara</w:t>
      </w:r>
      <w:r>
        <w:t xml:space="preserve"> </w:t>
      </w:r>
      <w:r>
        <w:t xml:space="preserve">and its surrounding metropolitan region. The Meteorologist engaged under this Purchase Order shall be responsible for producing daily weather forecasts, issuing public advisories, conducting seasonal climate outlooks, and providing technical meteorological consultancy to municipal and governmental bodies operating within Turkey Ankara.</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Full-time Senior Meteorologist professional services – 12-month contract for Turkey Ankara regional forecasting, severe weather monitoring, and public advisory issuance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Automated weather station (AWS) with anemometer, barometer, hygrometer, and rain gauge – calibrated for Turkey Ankara elevation and climate profile</w:t>
            </w:r>
          </w:p>
        </w:tc>
        <w:tc>
          <w:tcPr/>
          <w:p>
            <w:pPr>
              <w:pStyle w:val="Compact"/>
              <w:jc w:val="left"/>
            </w:pPr>
            <w:r>
              <w:t xml:space="preserve">3</w:t>
            </w:r>
          </w:p>
        </w:tc>
        <w:tc>
          <w:tcPr/>
          <w:p>
            <w:pPr>
              <w:pStyle w:val="Compact"/>
              <w:jc w:val="left"/>
            </w:pPr>
            <w:r>
              <w:t xml:space="preserve">Set</w:t>
            </w:r>
          </w:p>
        </w:tc>
        <w:tc>
          <w:tcPr/>
          <w:p>
            <w:pPr>
              <w:pStyle w:val="Compact"/>
              <w:jc w:val="left"/>
            </w:pPr>
            <w:r>
              <w:t xml:space="preserve">125,000.00</w:t>
            </w:r>
          </w:p>
        </w:tc>
        <w:tc>
          <w:tcPr/>
          <w:p>
            <w:pPr>
              <w:pStyle w:val="Compact"/>
              <w:jc w:val="left"/>
            </w:pPr>
            <w:r>
              <w:t xml:space="preserve">375,000.00</w:t>
            </w:r>
          </w:p>
        </w:tc>
      </w:tr>
      <w:tr>
        <w:tc>
          <w:tcPr/>
          <w:p>
            <w:pPr>
              <w:pStyle w:val="Compact"/>
              <w:jc w:val="left"/>
            </w:pPr>
            <w:r>
              <w:t xml:space="preserve">03</w:t>
            </w:r>
          </w:p>
        </w:tc>
        <w:tc>
          <w:tcPr/>
          <w:p>
            <w:pPr>
              <w:pStyle w:val="Compact"/>
              <w:jc w:val="left"/>
            </w:pPr>
            <w:r>
              <w:t xml:space="preserve">Doppler weather radar data subscription and satellite imagery access – annual license for Turkey Ankara coverage zone</w:t>
            </w:r>
          </w:p>
        </w:tc>
        <w:tc>
          <w:tcPr/>
          <w:p>
            <w:pPr>
              <w:pStyle w:val="Compact"/>
              <w:jc w:val="left"/>
            </w:pPr>
            <w:r>
              <w:t xml:space="preserve">1</w:t>
            </w:r>
          </w:p>
        </w:tc>
        <w:tc>
          <w:tcPr/>
          <w:p>
            <w:pPr>
              <w:pStyle w:val="Compact"/>
              <w:jc w:val="left"/>
            </w:pPr>
            <w:r>
              <w:t xml:space="preserve">Year</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04</w:t>
            </w:r>
          </w:p>
        </w:tc>
        <w:tc>
          <w:tcPr/>
          <w:p>
            <w:pPr>
              <w:pStyle w:val="Compact"/>
              <w:jc w:val="left"/>
            </w:pPr>
            <w:r>
              <w:t xml:space="preserve">Numerical Weather Prediction (NWP) software license with Turkey Ankara-specific model configuration and terrain correction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Meteorologist training and certification program – advanced severe weather identification, climate modeling, and Turkey Ankara microclimate analysis (5-day intensive)</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06</w:t>
            </w:r>
          </w:p>
        </w:tc>
        <w:tc>
          <w:tcPr/>
          <w:p>
            <w:pPr>
              <w:pStyle w:val="Compact"/>
              <w:jc w:val="left"/>
            </w:pPr>
            <w:r>
              <w:t xml:space="preserve">Installation, calibration, and commissioning of all meteorological instruments at Turkey Ankara observation sites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w:t>
            </w:r>
          </w:p>
        </w:tc>
        <w:tc>
          <w:tcPr/>
          <w:p>
            <w:pPr>
              <w:pStyle w:val="Compact"/>
              <w:jc w:val="left"/>
            </w:pPr>
            <w:r>
              <w:t xml:space="preserve">1,409,000.00</w:t>
            </w:r>
          </w:p>
        </w:tc>
      </w:tr>
      <w:tr>
        <w:tc>
          <w:tcPr>
            <w:gridSpan w:val="5"/>
          </w:tcPr>
          <w:p>
            <w:pPr>
              <w:pStyle w:val="Compact"/>
              <w:jc w:val="right"/>
            </w:pPr>
            <w:r>
              <w:t xml:space="preserve">VAT (20%)</w:t>
            </w:r>
          </w:p>
        </w:tc>
        <w:tc>
          <w:tcPr/>
          <w:p>
            <w:pPr>
              <w:pStyle w:val="Compact"/>
              <w:jc w:val="left"/>
            </w:pPr>
            <w:r>
              <w:t xml:space="preserve">281,800.00</w:t>
            </w:r>
          </w:p>
        </w:tc>
      </w:tr>
      <w:tr>
        <w:tc>
          <w:tcPr>
            <w:gridSpan w:val="5"/>
          </w:tcPr>
          <w:p>
            <w:pPr>
              <w:pStyle w:val="Compact"/>
              <w:jc w:val="right"/>
            </w:pPr>
            <w:r>
              <w:t xml:space="preserve">GRAND TOTAL (TRY)</w:t>
            </w:r>
          </w:p>
        </w:tc>
        <w:tc>
          <w:tcPr/>
          <w:p>
            <w:pPr>
              <w:pStyle w:val="Compact"/>
              <w:jc w:val="left"/>
            </w:pPr>
            <w:r>
              <w:t xml:space="preserve">1,690,800.00</w:t>
            </w:r>
          </w:p>
        </w:tc>
      </w:tr>
    </w:tbl>
    <w:p>
      <w:pPr>
        <w:pStyle w:val="BodyText"/>
      </w:pPr>
      <w:r>
        <w:t xml:space="preserve">Terms and Conditions</w:t>
      </w:r>
    </w:p>
    <w:p>
      <w:pPr>
        <w:numPr>
          <w:ilvl w:val="0"/>
          <w:numId w:val="1001"/>
        </w:numPr>
        <w:pStyle w:val="Compact"/>
      </w:pPr>
      <w:r>
        <w:rPr>
          <w:bCs/>
          <w:b/>
        </w:rPr>
        <w:t xml:space="preserve">Scope of Meteorologist Services:</w:t>
      </w:r>
      <w:r>
        <w:t xml:space="preserve"> </w:t>
      </w:r>
      <w:r>
        <w:t xml:space="preserve">The Meteorologist engaged under this Purchase Order shall provide uninterrupted meteorological forecasting and advisory services for the Turkey Ankara metropolitan area, including the districts of Çankaya, Yenimahalle, Keçiören, Mamak, Sincan, and Etimesgut. The Meteorologist shall issue at minimum three (3) daily forecasts and immediate severe weather alerts in the event of hazardous conditions affecting Turkey Ankara.</w:t>
      </w:r>
    </w:p>
    <w:p>
      <w:pPr>
        <w:numPr>
          <w:ilvl w:val="0"/>
          <w:numId w:val="1001"/>
        </w:numPr>
        <w:pStyle w:val="Compact"/>
      </w:pPr>
      <w:r>
        <w:rPr>
          <w:bCs/>
          <w:b/>
        </w:rPr>
        <w:t xml:space="preserve">Delivery and Installation:</w:t>
      </w:r>
      <w:r>
        <w:t xml:space="preserve"> </w:t>
      </w:r>
      <w:r>
        <w:t xml:space="preserve">All meteorological equipment listed in this Purchase Order shall be delivered to the designated observation sites within Turkey Ankara no later than thirty (30) calendar days from the date of this Purchase Order. Installation and calibration shall be completed within an additional fifteen (15) days.</w:t>
      </w:r>
    </w:p>
    <w:p>
      <w:pPr>
        <w:numPr>
          <w:ilvl w:val="0"/>
          <w:numId w:val="1001"/>
        </w:numPr>
        <w:pStyle w:val="Compact"/>
      </w:pPr>
      <w:r>
        <w:rPr>
          <w:bCs/>
          <w:b/>
        </w:rPr>
        <w:t xml:space="preserve">Payment Terms:</w:t>
      </w:r>
      <w:r>
        <w:t xml:space="preserve"> </w:t>
      </w:r>
      <w:r>
        <w:t xml:space="preserve">Payment shall be made in three (3) equal installments: 40% upon signing of this Purchase Order, 35% upon successful delivery and installation of all equipment in Turkey Ankara, and 25% upon completion of the full 12-month Meteorologist service contract. All payments shall be processed via bank transfer to the supplier's account registered in Turkey Ankara.</w:t>
      </w:r>
    </w:p>
    <w:p>
      <w:pPr>
        <w:numPr>
          <w:ilvl w:val="0"/>
          <w:numId w:val="1001"/>
        </w:numPr>
        <w:pStyle w:val="Compact"/>
      </w:pPr>
      <w:r>
        <w:rPr>
          <w:bCs/>
          <w:b/>
        </w:rPr>
        <w:t xml:space="preserve">Performance Standards:</w:t>
      </w:r>
      <w:r>
        <w:t xml:space="preserve"> </w:t>
      </w:r>
      <w:r>
        <w:t xml:space="preserve">The Meteorologist shall maintain a forecast accuracy rate of no less than 92% for 24-hour temperature and precipitation predictions specific to Turkey Ankara. Monthly performance reports shall be submitted to the Ankara Provincial Meteorological Operations Directorate.</w:t>
      </w:r>
    </w:p>
    <w:p>
      <w:pPr>
        <w:numPr>
          <w:ilvl w:val="0"/>
          <w:numId w:val="1001"/>
        </w:numPr>
        <w:pStyle w:val="Compact"/>
      </w:pPr>
      <w:r>
        <w:rPr>
          <w:bCs/>
          <w:b/>
        </w:rPr>
        <w:t xml:space="preserve">Compliance:</w:t>
      </w:r>
      <w:r>
        <w:t xml:space="preserve"> </w:t>
      </w:r>
      <w:r>
        <w:t xml:space="preserve">All services and equipment procured under this Purchase Order shall comply with the regulations of the Turkish State Meteorological Service (Meteoroloji Genel Müdürlüğü) and applicable Turkish Republic standards for meteorological operations in Turkey Ankara.</w:t>
      </w:r>
    </w:p>
    <w:p>
      <w:pPr>
        <w:numPr>
          <w:ilvl w:val="0"/>
          <w:numId w:val="1001"/>
        </w:numPr>
        <w:pStyle w:val="Compact"/>
      </w:pPr>
      <w:r>
        <w:rPr>
          <w:bCs/>
          <w:b/>
        </w:rPr>
        <w:t xml:space="preserve">Warranty:</w:t>
      </w:r>
      <w:r>
        <w:t xml:space="preserve"> </w:t>
      </w:r>
      <w:r>
        <w:t xml:space="preserve">All meteorological instruments shall carry a minimum two-year manufacturer warranty. The Meteorologist's professional liability insurance shall remain in force for the duration of the contract and for twelve (12) months thereafter.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Meteorologist shall ensure a minimum thirty (30) day transition period to guarantee continuity of weather forecasting services for Turkey Ankara.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resolved by the competent courts in Turkey Ankara.</w:t>
      </w:r>
    </w:p>
    <w:p>
      <w:pPr>
        <w:pStyle w:val="FirstParagraph"/>
      </w:pPr>
      <w:r>
        <w:t xml:space="preserve">Authorized Signatures</w:t>
      </w:r>
    </w:p>
    <w:p>
      <w:pPr>
        <w:pStyle w:val="BodyText"/>
      </w:pPr>
      <w:r>
        <w:rPr>
          <w:bCs/>
          <w:b/>
        </w:rPr>
        <w:t xml:space="preserve">Buyer – Ankara Provincial Meteorological Operations Directorate</w:t>
      </w:r>
      <w:r>
        <w:br/>
      </w:r>
      <w:r>
        <w:t xml:space="preserve">Name: Prof. Dr. Mehmet Kaya</w:t>
      </w:r>
      <w:r>
        <w:br/>
      </w:r>
      <w:r>
        <w:t xml:space="preserve">Title: Director General</w:t>
      </w:r>
      <w:r>
        <w:br/>
      </w:r>
      <w:r>
        <w:t xml:space="preserve">Date: _______________</w:t>
      </w:r>
    </w:p>
    <w:p>
      <w:pPr>
        <w:pStyle w:val="BodyText"/>
      </w:pPr>
      <w:r>
        <w:rPr>
          <w:bCs/>
          <w:b/>
        </w:rPr>
        <w:t xml:space="preserve">Supplier – Anatolia Atmospheric Sciences &amp; Meteorologist Consulting Group</w:t>
      </w:r>
      <w:r>
        <w:br/>
      </w:r>
      <w:r>
        <w:t xml:space="preserve">Name: Dr. Elif Yılmaz</w:t>
      </w:r>
      <w:r>
        <w:br/>
      </w:r>
      <w:r>
        <w:t xml:space="preserve">Title: Senior Meteorologist &amp; Lead Consultant</w:t>
      </w:r>
      <w:r>
        <w:br/>
      </w:r>
      <w:r>
        <w:t xml:space="preserve">Date: _______________</w:t>
      </w:r>
    </w:p>
    <w:p>
      <w:pPr>
        <w:pStyle w:val="BodyText"/>
      </w:pPr>
      <w:r>
        <w:t xml:space="preserve">This Purchase Order (PO-TR-ANK-2025-04782) is a binding procurement document for Meteorologist professional services and atmospheric monitoring equipment for use in Turkey Ankara. This document is valid only when signed and stamped by both parties. Unauthorized reproduction or distribution of this Purchase Order is prohibited. For inquiries, contact the Procurement Office, Ankara Provincial Meteorological Operations Directorate,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Turkey Ankara</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