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Meteorologist Services — Miami, Florida, United States</w:t>
      </w:r>
    </w:p>
    <w:bookmarkEnd w:id="20"/>
    <w:p>
      <w:pPr>
        <w:pStyle w:val="BodyText"/>
      </w:pPr>
      <w:r>
        <w:rPr>
          <w:bCs/>
          <w:b/>
        </w:rPr>
        <w:t xml:space="preserve">Purchase Order No.:</w:t>
      </w:r>
      <w:r>
        <w:t xml:space="preserve"> </w:t>
      </w:r>
      <w:r>
        <w:t xml:space="preserve">PO-MIA-2025-04782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July 15, 2025</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Miami Coastal Weather &amp; Climate Solutions, LLC</w:t>
            </w:r>
          </w:p>
        </w:tc>
        <w:tc>
          <w:tcPr/>
          <w:p>
            <w:pPr>
              <w:pStyle w:val="Compact"/>
              <w:jc w:val="left"/>
            </w:pPr>
            <w:r>
              <w:rPr>
                <w:bCs/>
                <w:b/>
              </w:rPr>
              <w:t xml:space="preserve">Address:</w:t>
            </w:r>
            <w:r>
              <w:t xml:space="preserve"> </w:t>
            </w:r>
            <w:r>
              <w:t xml:space="preserve">1200 Biscayne Boulevard, Suite 450, Miami, Florida 33132, United States</w:t>
            </w:r>
          </w:p>
        </w:tc>
      </w:tr>
      <w:tr>
        <w:tc>
          <w:tcPr/>
          <w:p>
            <w:pPr>
              <w:pStyle w:val="Compact"/>
              <w:jc w:val="left"/>
            </w:pPr>
            <w:r>
              <w:rPr>
                <w:bCs/>
                <w:b/>
              </w:rPr>
              <w:t xml:space="preserve">Authorized Representative:</w:t>
            </w:r>
            <w:r>
              <w:t xml:space="preserve"> </w:t>
            </w:r>
            <w:r>
              <w:t xml:space="preserve">Dr. Elena Vasquez, Chief Operations Officer</w:t>
            </w:r>
          </w:p>
        </w:tc>
        <w:tc>
          <w:tcPr/>
          <w:p>
            <w:pPr>
              <w:pStyle w:val="Compact"/>
              <w:jc w:val="left"/>
            </w:pPr>
            <w:r>
              <w:rPr>
                <w:bCs/>
                <w:b/>
              </w:rPr>
              <w:t xml:space="preserve">Contact:</w:t>
            </w:r>
            <w:r>
              <w:t xml:space="preserve"> </w:t>
            </w:r>
            <w:r>
              <w:t xml:space="preserve">(305) 555-0198 • e.vasquez@miamicoastalweather.com</w:t>
            </w:r>
          </w:p>
        </w:tc>
      </w:tr>
      <w:tr>
        <w:tc>
          <w:tcPr/>
          <w:p>
            <w:pPr>
              <w:pStyle w:val="Compact"/>
              <w:jc w:val="left"/>
            </w:pPr>
            <w:r>
              <w:rPr>
                <w:bCs/>
                <w:b/>
              </w:rPr>
              <w:t xml:space="preserve">Tax ID (EIN):</w:t>
            </w:r>
            <w:r>
              <w:t xml:space="preserve"> </w:t>
            </w:r>
            <w:r>
              <w:t xml:space="preserve">82-4471903</w:t>
            </w:r>
          </w:p>
        </w:tc>
        <w:tc>
          <w:tcPr/>
          <w:p>
            <w:pPr>
              <w:pStyle w:val="Compact"/>
              <w:jc w:val="left"/>
            </w:pPr>
            <w:r>
              <w:rPr>
                <w:bCs/>
                <w:b/>
              </w:rPr>
              <w:t xml:space="preserve">Payment Terms:</w:t>
            </w:r>
            <w:r>
              <w:t xml:space="preserve"> </w:t>
            </w:r>
            <w:r>
              <w:t xml:space="preserve">Net 30 days from invoice date</w:t>
            </w:r>
          </w:p>
        </w:tc>
      </w:tr>
    </w:tbl>
    <w:bookmarkEnd w:id="21"/>
    <w:bookmarkStart w:id="22" w:name="vendor-service-provider"/>
    <w:p>
      <w:pPr>
        <w:pStyle w:val="Heading2"/>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Dr. Marcus T. Whitfield, Certified Meteorologist</w:t>
            </w:r>
          </w:p>
        </w:tc>
        <w:tc>
          <w:tcPr/>
          <w:p>
            <w:pPr>
              <w:pStyle w:val="Compact"/>
              <w:jc w:val="left"/>
            </w:pPr>
            <w:r>
              <w:rPr>
                <w:bCs/>
                <w:b/>
              </w:rPr>
              <w:t xml:space="preserve">License No.:</w:t>
            </w:r>
            <w:r>
              <w:t xml:space="preserve"> </w:t>
            </w:r>
            <w:r>
              <w:t xml:space="preserve">FL-MET-2019-00342 (Florida Department of Environmental Protection)</w:t>
            </w:r>
          </w:p>
        </w:tc>
      </w:tr>
      <w:tr>
        <w:tc>
          <w:tcPr/>
          <w:p>
            <w:pPr>
              <w:pStyle w:val="Compact"/>
              <w:jc w:val="left"/>
            </w:pPr>
            <w:r>
              <w:rPr>
                <w:bCs/>
                <w:b/>
              </w:rPr>
              <w:t xml:space="preserve">Business Address:</w:t>
            </w:r>
            <w:r>
              <w:t xml:space="preserve"> </w:t>
            </w:r>
            <w:r>
              <w:t xml:space="preserve">7801 NE 2nd Avenue, Suite 210, Miami, Florida 33138, United States</w:t>
            </w:r>
          </w:p>
        </w:tc>
        <w:tc>
          <w:tcPr/>
          <w:p>
            <w:pPr>
              <w:pStyle w:val="Compact"/>
              <w:jc w:val="left"/>
            </w:pPr>
            <w:r>
              <w:rPr>
                <w:bCs/>
                <w:b/>
              </w:rPr>
              <w:t xml:space="preserve">Contact:</w:t>
            </w:r>
            <w:r>
              <w:t xml:space="preserve"> </w:t>
            </w:r>
            <w:r>
              <w:t xml:space="preserve">(305) 555-0247 • m.whitfield@whitfieldmeteo.com</w:t>
            </w:r>
          </w:p>
        </w:tc>
      </w:tr>
      <w:tr>
        <w:tc>
          <w:tcPr/>
          <w:p>
            <w:pPr>
              <w:pStyle w:val="Compact"/>
              <w:jc w:val="left"/>
            </w:pPr>
            <w:r>
              <w:rPr>
                <w:bCs/>
                <w:b/>
              </w:rPr>
              <w:t xml:space="preserve">Professional Credentials:</w:t>
            </w:r>
            <w:r>
              <w:t xml:space="preserve"> </w:t>
            </w:r>
            <w:r>
              <w:t xml:space="preserve">Ph.D. Atmospheric Sciences, American Meteorological Society (AMS) Member #48291</w:t>
            </w:r>
          </w:p>
        </w:tc>
        <w:tc>
          <w:tcPr/>
          <w:p>
            <w:pPr>
              <w:pStyle w:val="Compact"/>
              <w:jc w:val="left"/>
            </w:pPr>
            <w:r>
              <w:rPr>
                <w:bCs/>
                <w:b/>
              </w:rPr>
              <w:t xml:space="preserve">W-9 on File:</w:t>
            </w:r>
            <w:r>
              <w:t xml:space="preserve"> </w:t>
            </w:r>
            <w:r>
              <w:t xml:space="preserve">Yes — Received May 28, 2025</w:t>
            </w:r>
          </w:p>
        </w:tc>
      </w:tr>
    </w:tbl>
    <w:bookmarkEnd w:id="22"/>
    <w:bookmarkStart w:id="23" w:name="X680b6656d6e853e80c981385fac5df1445eb1cd"/>
    <w:p>
      <w:pPr>
        <w:pStyle w:val="Heading2"/>
      </w:pPr>
      <w:r>
        <w:t xml:space="preserve">3. Description of Services — Meteorologist Engagement</w:t>
      </w:r>
    </w:p>
    <w:p>
      <w:pPr>
        <w:pStyle w:val="FirstParagraph"/>
      </w:pPr>
      <w:r>
        <w:t xml:space="preserve">This Purchase Order authorizes the procurement of professional Meteorologist services to be rendered in the Miami metropolitan area, United States. The contracted Meteorologist shall provide comprehensive atmospheric analysis, severe weather forecasting, climate risk assessment, and public communication support specifically tailored to the unique tropical and subtropical conditions of South Florida. The Meteorologist is expected to maintain a physical presence at the buyer's Miami, Florida facility no fewer than four (4) days per week during the contract period, with remote monitoring and reporting available for the remaining days.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Meteorologist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Meteorologist — Daily severe weather forecasting and tropical storm/hurricane tracking for the Miami-Dade County region, United States. Includes real-time radar interpretation, satellite imagery analysis, and issuance of public weather advisories.</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$225,000.00</w:t>
            </w:r>
          </w:p>
        </w:tc>
      </w:tr>
      <w:tr>
        <w:tc>
          <w:tcPr/>
          <w:p>
            <w:pPr>
              <w:pStyle w:val="Compact"/>
              <w:jc w:val="left"/>
            </w:pPr>
            <w:r>
              <w:t xml:space="preserve">002</w:t>
            </w:r>
          </w:p>
        </w:tc>
        <w:tc>
          <w:tcPr/>
          <w:p>
            <w:pPr>
              <w:pStyle w:val="Compact"/>
              <w:jc w:val="left"/>
            </w:pPr>
            <w:r>
              <w:t xml:space="preserve">Meteorologist — Monthly climate risk assessment report for coastal infrastructure, including sea-level anomaly data, hurricane season probability modeling, and flood risk projections specific to Miami, United States.</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003</w:t>
            </w:r>
          </w:p>
        </w:tc>
        <w:tc>
          <w:tcPr/>
          <w:p>
            <w:pPr>
              <w:pStyle w:val="Compact"/>
              <w:jc w:val="left"/>
            </w:pPr>
            <w:r>
              <w:t xml:space="preserve">Meteorologist — On-site emergency response support during declared tropical weather events. The Meteorologist shall be available on a 24-hour standby basis from June 1 through November 30, 2025, within the Miami, United States service area.</w:t>
            </w:r>
          </w:p>
        </w:tc>
        <w:tc>
          <w:tcPr/>
          <w:p>
            <w:pPr>
              <w:pStyle w:val="Compact"/>
              <w:jc w:val="left"/>
            </w:pPr>
            <w:r>
              <w:t xml:space="preserve">1</w:t>
            </w:r>
          </w:p>
        </w:tc>
        <w:tc>
          <w:tcPr/>
          <w:p>
            <w:pPr>
              <w:pStyle w:val="Compact"/>
              <w:jc w:val="left"/>
            </w:pPr>
            <w:r>
              <w:t xml:space="preserve">Season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004</w:t>
            </w:r>
          </w:p>
        </w:tc>
        <w:tc>
          <w:tcPr/>
          <w:p>
            <w:pPr>
              <w:pStyle w:val="Compact"/>
              <w:jc w:val="left"/>
            </w:pPr>
            <w:r>
              <w:t xml:space="preserve">Meteorologist — Public education and community outreach presentations (minimum 4 per month) at Miami, Florida civic centers, schools, and emergency management offices regarding weather preparedness and climate literacy.</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005</w:t>
            </w:r>
          </w:p>
        </w:tc>
        <w:tc>
          <w:tcPr/>
          <w:p>
            <w:pPr>
              <w:pStyle w:val="Compact"/>
              <w:jc w:val="left"/>
            </w:pPr>
            <w:r>
              <w:t xml:space="preserve">Meteorologist — Data integration and API development for the buyer's proprietary weather monitoring platform. Includes calibration of on-site meteorological instruments located at the Miami, United States headquarters.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$300,900.00</w:t>
            </w:r>
          </w:p>
        </w:tc>
      </w:tr>
      <w:tr>
        <w:tc>
          <w:tcPr>
            <w:gridSpan w:val="5"/>
          </w:tcPr>
          <w:p>
            <w:pPr>
              <w:pStyle w:val="Compact"/>
              <w:jc w:val="left"/>
            </w:pPr>
            <w:r>
              <w:t xml:space="preserve">Applicable Florida State Sales Tax (0% — Professional Services Exempt)</w:t>
            </w:r>
          </w:p>
        </w:tc>
        <w:tc>
          <w:tcPr/>
          <w:p>
            <w:pPr>
              <w:pStyle w:val="Compact"/>
              <w:jc w:val="left"/>
            </w:pPr>
            <w:r>
              <w:t xml:space="preserve">$0.00</w:t>
            </w:r>
          </w:p>
        </w:tc>
      </w:tr>
      <w:tr>
        <w:tc>
          <w:tcPr>
            <w:gridSpan w:val="5"/>
          </w:tcPr>
          <w:p>
            <w:pPr>
              <w:pStyle w:val="Compact"/>
              <w:jc w:val="left"/>
            </w:pPr>
            <w:r>
              <w:t xml:space="preserve">TOTAL PURCHASE ORDER AMOUNT (USD)</w:t>
            </w:r>
          </w:p>
        </w:tc>
        <w:tc>
          <w:tcPr/>
          <w:p>
            <w:pPr>
              <w:pStyle w:val="Compact"/>
              <w:jc w:val="left"/>
            </w:pPr>
            <w:r>
              <w:t xml:space="preserve">$300,900.00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Work:</w:t>
      </w:r>
      <w:r>
        <w:t xml:space="preserve"> </w:t>
      </w:r>
      <w:r>
        <w:t xml:space="preserve">The Meteorologist shall perform all duties in strict compliance with the standards established by the American Meteorological Society and the National Weather Service guidelines applicable to the Miami, Florida, United States region. All forecasts and advisories issued under this Purchase Order shall bear the Meteorologist's professional license number.</w:t>
      </w:r>
    </w:p>
    <w:p>
      <w:pPr>
        <w:numPr>
          <w:ilvl w:val="0"/>
          <w:numId w:val="1001"/>
        </w:numPr>
        <w:pStyle w:val="Compact"/>
      </w:pPr>
      <w:r>
        <w:rPr>
          <w:bCs/>
          <w:b/>
        </w:rPr>
        <w:t xml:space="preserve">Performance Period:</w:t>
      </w:r>
      <w:r>
        <w:t xml:space="preserve"> </w:t>
      </w:r>
      <w:r>
        <w:t xml:space="preserve">Services shall commence on July 1, 2025, and conclude on December 31, 2025, unless extended by mutual written agreement. The Meteorologist acknowledges that the primary operational focus is the Atlantic hurricane season affecting Miami, United States.</w:t>
      </w:r>
    </w:p>
    <w:p>
      <w:pPr>
        <w:numPr>
          <w:ilvl w:val="0"/>
          <w:numId w:val="1001"/>
        </w:numPr>
        <w:pStyle w:val="Compact"/>
      </w:pPr>
      <w:r>
        <w:rPr>
          <w:bCs/>
          <w:b/>
        </w:rPr>
        <w:t xml:space="preserve">Payment Schedule:</w:t>
      </w:r>
      <w:r>
        <w:t xml:space="preserve"> </w:t>
      </w:r>
      <w:r>
        <w:t xml:space="preserve">Invoices shall be submitted monthly on the last business day of each calendar month. Payment is due within thirty (30) days of receipt. Late payments shall accrue interest at 1.5% per month as permitted under Florida Statute Chapter 742.</w:t>
      </w:r>
    </w:p>
    <w:p>
      <w:pPr>
        <w:numPr>
          <w:ilvl w:val="0"/>
          <w:numId w:val="1001"/>
        </w:numPr>
        <w:pStyle w:val="Compact"/>
      </w:pPr>
      <w:r>
        <w:rPr>
          <w:bCs/>
          <w:b/>
        </w:rPr>
        <w:t xml:space="preserve">Insurance Requirements:</w:t>
      </w:r>
      <w:r>
        <w:t xml:space="preserve"> </w:t>
      </w:r>
      <w:r>
        <w:t xml:space="preserve">The Meteorologist shall maintain professional liability insurance with a minimum coverage of $2,000,000 per occurrence and $5,000,000 aggregate, naming Miami Coastal Weather &amp; Climate Solutions, LLC as an additional insured. Proof of insurance must be provided prior to the start date.</w:t>
      </w:r>
    </w:p>
    <w:p>
      <w:pPr>
        <w:numPr>
          <w:ilvl w:val="0"/>
          <w:numId w:val="1001"/>
        </w:numPr>
        <w:pStyle w:val="Compact"/>
      </w:pPr>
      <w:r>
        <w:rPr>
          <w:bCs/>
          <w:b/>
        </w:rPr>
        <w:t xml:space="preserve">Confidentiality:</w:t>
      </w:r>
      <w:r>
        <w:t xml:space="preserve"> </w:t>
      </w:r>
      <w:r>
        <w:t xml:space="preserve">All proprietary data, client information, and internal communications related to this Purchase Order shall be treated as confidential. The Meteorologist shall not disclose any non-public meteorological data pertaining to the buyer's Miami, United States operations to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a declared state of emergency in Miami-Dade County, the buyer reserves the right to extend the Meteorologist's engagement without additional cost to the vendor for up to fourteen (14)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shall be resolved through binding arbitration in Miami, Florida, in accordance with the rules of the American Arbitration Association.</w:t>
      </w:r>
    </w:p>
    <w:p>
      <w:pPr>
        <w:numPr>
          <w:ilvl w:val="0"/>
          <w:numId w:val="1001"/>
        </w:numPr>
        <w:pStyle w:val="Compact"/>
      </w:pPr>
      <w:r>
        <w:rPr>
          <w:bCs/>
          <w:b/>
        </w:rPr>
        <w:t xml:space="preserve">Compliance:</w:t>
      </w:r>
      <w:r>
        <w:t xml:space="preserve"> </w:t>
      </w:r>
      <w:r>
        <w:t xml:space="preserve">The Meteorologist warrants that all services rendered under this Purchase Order comply with all applicable federal, state, and local regulations in the United States, including but not limited to the Federal Aviation Administration (FAA) guidelines for aviation weather reporting and the National Oceanic and Atmospheric Administration (NOAA) data standards.</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 Purchase Order for Meteorologist services to be performed in Miami, United States. This document constitutes a binding agreement upon execution by both authorized representatives.</w:t>
      </w:r>
    </w:p>
    <w:p>
      <w:pPr>
        <w:pStyle w:val="BodyText"/>
      </w:pPr>
      <w:r>
        <w:rPr>
          <w:bCs/>
          <w:b/>
        </w:rPr>
        <w:t xml:space="preserve">For the Buyer:</w:t>
      </w:r>
      <w:r>
        <w:br/>
      </w:r>
      <w:r>
        <w:t xml:space="preserve">Miami Coastal Weather &amp; Climate Solutions, LLC</w:t>
      </w:r>
    </w:p>
    <w:p>
      <w:pPr>
        <w:pStyle w:val="BodyText"/>
      </w:pPr>
      <w:r>
        <w:t xml:space="preserve">Dr. Elena Vasquez — Chief Operations Officer</w:t>
      </w:r>
      <w:r>
        <w:br/>
      </w:r>
      <w:r>
        <w:t xml:space="preserve">Date: ______________________</w:t>
      </w:r>
    </w:p>
    <w:p>
      <w:pPr>
        <w:pStyle w:val="BodyText"/>
      </w:pPr>
      <w:r>
        <w:rPr>
          <w:bCs/>
          <w:b/>
        </w:rPr>
        <w:t xml:space="preserve">For the Vendor:</w:t>
      </w:r>
      <w:r>
        <w:br/>
      </w:r>
      <w:r>
        <w:t xml:space="preserve">Dr. Marcus T. Whitfield, Certified Meteorologist</w:t>
      </w:r>
    </w:p>
    <w:p>
      <w:pPr>
        <w:pStyle w:val="BodyText"/>
      </w:pPr>
      <w:r>
        <w:t xml:space="preserve">Dr. Marcus T. Whitfield — Principal Meteorologist</w:t>
      </w:r>
      <w:r>
        <w:br/>
      </w:r>
      <w:r>
        <w:t xml:space="preserve">Date: ______________________</w:t>
      </w:r>
    </w:p>
    <w:p>
      <w:pPr>
        <w:pStyle w:val="BodyText"/>
      </w:pPr>
      <w:r>
        <w:t xml:space="preserve">Purchase Order PO-MIA-2025-04782 • Issued in Miami, Florida, United States • Page 1 of 1</w:t>
      </w:r>
    </w:p>
    <w:p>
      <w:pPr>
        <w:pStyle w:val="BodyText"/>
      </w:pPr>
      <w:r>
        <w:t xml:space="preserve">This document is the property of Miami Coastal Weather &amp; Climate Solutions, LLC. Unauthorized reproduction or distribution is prohibited under United States federal and Florida state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Miami, United States</dc:title>
  <dc:creator/>
  <dc:language>en</dc:language>
  <cp:keywords/>
  <dcterms:created xsi:type="dcterms:W3CDTF">2026-10-10T14:24:40Z</dcterms:created>
  <dcterms:modified xsi:type="dcterms:W3CDTF">2026-10-10T14:24:40Z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