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Midwife Services &amp; Maternity Care Procurement</w:t>
      </w:r>
    </w:p>
    <w:p>
      <w:pPr>
        <w:pStyle w:val="BodyText"/>
      </w:pPr>
      <w:r>
        <w:t xml:space="preserve">State of New South Wales — Australia Sydney</w:t>
      </w:r>
    </w:p>
    <w:p>
      <w:pPr>
        <w:pStyle w:val="BodyText"/>
      </w:pPr>
      <w:r>
        <w:t xml:space="preserve">Document Reference: PO-2025-SYD-MW-0472</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PO-2025-SYD-MW-0472</w:t>
      </w:r>
    </w:p>
    <w:p>
      <w:pPr>
        <w:pStyle w:val="BodyText"/>
      </w:pPr>
      <w:r>
        <w:rPr>
          <w:bCs/>
          <w:b/>
        </w:rPr>
        <w:t xml:space="preserve">Date Issued:</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rPr>
          <w:bCs/>
          <w:b/>
        </w:rPr>
        <w:t xml:space="preserve">Currency:</w:t>
      </w:r>
      <w:r>
        <w:t xml:space="preserve"> </w:t>
      </w:r>
      <w:r>
        <w:t xml:space="preserve">AUD (Australian Dollar)</w:t>
      </w:r>
    </w:p>
    <w:bookmarkEnd w:id="21"/>
    <w:bookmarkStart w:id="22" w:name="buyer-purchasing-entity"/>
    <w:p>
      <w:pPr>
        <w:pStyle w:val="Heading3"/>
      </w:pPr>
      <w:r>
        <w:t xml:space="preserve">Buyer (Purchasing Entity)</w:t>
      </w:r>
    </w:p>
    <w:p>
      <w:pPr>
        <w:pStyle w:val="FirstParagraph"/>
      </w:pPr>
      <w:r>
        <w:rPr>
          <w:bCs/>
          <w:b/>
        </w:rPr>
        <w:t xml:space="preserve">Organisation:</w:t>
      </w:r>
      <w:r>
        <w:t xml:space="preserve"> </w:t>
      </w:r>
      <w:r>
        <w:t xml:space="preserve">Sydney Metropolitan Health Alliance</w:t>
      </w:r>
    </w:p>
    <w:p>
      <w:pPr>
        <w:pStyle w:val="BodyText"/>
      </w:pPr>
      <w:r>
        <w:rPr>
          <w:bCs/>
          <w:b/>
        </w:rPr>
        <w:t xml:space="preserve">Address:</w:t>
      </w:r>
      <w:r>
        <w:t xml:space="preserve"> </w:t>
      </w:r>
      <w:r>
        <w:t xml:space="preserve">120 George Street, Sydney NSW 2000, Australia</w:t>
      </w:r>
    </w:p>
    <w:p>
      <w:pPr>
        <w:pStyle w:val="BodyText"/>
      </w:pPr>
      <w:r>
        <w:rPr>
          <w:bCs/>
          <w:b/>
        </w:rPr>
        <w:t xml:space="preserve">ABN:</w:t>
      </w:r>
      <w:r>
        <w:t xml:space="preserve"> </w:t>
      </w:r>
      <w:r>
        <w:t xml:space="preserve">52 847 391 006</w:t>
      </w:r>
    </w:p>
    <w:p>
      <w:pPr>
        <w:pStyle w:val="BodyText"/>
      </w:pPr>
      <w:r>
        <w:rPr>
          <w:bCs/>
          <w:b/>
        </w:rPr>
        <w:t xml:space="preserve">Contact:</w:t>
      </w:r>
      <w:r>
        <w:t xml:space="preserve"> </w:t>
      </w:r>
      <w:r>
        <w:t xml:space="preserve">Procurement Division, Level 14</w:t>
      </w:r>
    </w:p>
    <w:p>
      <w:pPr>
        <w:pStyle w:val="BodyText"/>
      </w:pPr>
      <w:r>
        <w:rPr>
          <w:bCs/>
          <w:b/>
        </w:rPr>
        <w:t xml:space="preserve">Email:</w:t>
      </w:r>
      <w:r>
        <w:t xml:space="preserve"> </w:t>
      </w:r>
      <w:r>
        <w:t xml:space="preserve">procurement@sydneyhealthalliance.gov.au</w:t>
      </w:r>
    </w:p>
    <w:bookmarkEnd w:id="22"/>
    <w:bookmarkStart w:id="23" w:name="supplier-service-provider"/>
    <w:p>
      <w:pPr>
        <w:pStyle w:val="Heading3"/>
      </w:pPr>
      <w:r>
        <w:t xml:space="preserve">Supplier (Service Provider)</w:t>
      </w:r>
    </w:p>
    <w:p>
      <w:pPr>
        <w:pStyle w:val="FirstParagraph"/>
      </w:pPr>
      <w:r>
        <w:rPr>
          <w:bCs/>
          <w:b/>
        </w:rPr>
        <w:t xml:space="preserve">Organisation:</w:t>
      </w:r>
      <w:r>
        <w:t xml:space="preserve"> </w:t>
      </w:r>
      <w:r>
        <w:t xml:space="preserve">Harbour City Midwifery Group Pty Ltd</w:t>
      </w:r>
    </w:p>
    <w:p>
      <w:pPr>
        <w:pStyle w:val="BodyText"/>
      </w:pPr>
      <w:r>
        <w:rPr>
          <w:bCs/>
          <w:b/>
        </w:rPr>
        <w:t xml:space="preserve">Address:</w:t>
      </w:r>
      <w:r>
        <w:t xml:space="preserve"> </w:t>
      </w:r>
      <w:r>
        <w:t xml:space="preserve">88 Parramatta Road, Leichhardt NSW 2040, Australia Sydney</w:t>
      </w:r>
    </w:p>
    <w:p>
      <w:pPr>
        <w:pStyle w:val="BodyText"/>
      </w:pPr>
      <w:r>
        <w:rPr>
          <w:bCs/>
          <w:b/>
        </w:rPr>
        <w:t xml:space="preserve">ABN:</w:t>
      </w:r>
      <w:r>
        <w:t xml:space="preserve"> </w:t>
      </w:r>
      <w:r>
        <w:t xml:space="preserve">74 291 583 442</w:t>
      </w:r>
    </w:p>
    <w:p>
      <w:pPr>
        <w:pStyle w:val="BodyText"/>
      </w:pPr>
      <w:r>
        <w:rPr>
          <w:bCs/>
          <w:b/>
        </w:rPr>
        <w:t xml:space="preserve">Contact:</w:t>
      </w:r>
      <w:r>
        <w:t xml:space="preserve"> </w:t>
      </w:r>
      <w:r>
        <w:t xml:space="preserve">Dr. Elena Marsh, Lead Midwife &amp; Director</w:t>
      </w:r>
    </w:p>
    <w:p>
      <w:pPr>
        <w:pStyle w:val="BodyText"/>
      </w:pPr>
      <w:r>
        <w:rPr>
          <w:bCs/>
          <w:b/>
        </w:rPr>
        <w:t xml:space="preserve">Email:</w:t>
      </w:r>
      <w:r>
        <w:t xml:space="preserve"> </w:t>
      </w:r>
      <w:r>
        <w:t xml:space="preserve">admin@harbourcitymidwifery.com.au</w:t>
      </w:r>
    </w:p>
    <w:bookmarkEnd w:id="23"/>
    <w:p>
      <w:pPr>
        <w:pStyle w:val="BodyText"/>
      </w:pPr>
      <w:r>
        <w:t xml:space="preserve">Line Items — Midwife Services and Associated Procurement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Registered Midwife — Antenatal Care Package (12 consultations per trimester cycle) for public maternity clinic in Australia Sydney</w:t>
            </w:r>
          </w:p>
        </w:tc>
        <w:tc>
          <w:tcPr/>
          <w:p>
            <w:pPr>
              <w:pStyle w:val="Compact"/>
              <w:jc w:val="left"/>
            </w:pPr>
            <w:r>
              <w:t xml:space="preserve">240</w:t>
            </w:r>
          </w:p>
        </w:tc>
        <w:tc>
          <w:tcPr/>
          <w:p>
            <w:pPr>
              <w:pStyle w:val="Compact"/>
              <w:jc w:val="left"/>
            </w:pPr>
            <w:r>
              <w:t xml:space="preserve">Consultations</w:t>
            </w:r>
          </w:p>
        </w:tc>
        <w:tc>
          <w:tcPr/>
          <w:p>
            <w:pPr>
              <w:pStyle w:val="Compact"/>
              <w:jc w:val="left"/>
            </w:pPr>
            <w:r>
              <w:t xml:space="preserve">$185.00</w:t>
            </w:r>
          </w:p>
        </w:tc>
        <w:tc>
          <w:tcPr/>
          <w:p>
            <w:pPr>
              <w:pStyle w:val="Compact"/>
              <w:jc w:val="left"/>
            </w:pPr>
            <w:r>
              <w:t xml:space="preserve">$44,400.00</w:t>
            </w:r>
          </w:p>
        </w:tc>
        <w:tc>
          <w:tcPr/>
          <w:p>
            <w:pPr>
              <w:pStyle w:val="Compact"/>
              <w:jc w:val="left"/>
            </w:pPr>
            <w:r>
              <w:t xml:space="preserve">01 Aug 2025</w:t>
            </w:r>
          </w:p>
        </w:tc>
      </w:tr>
      <w:tr>
        <w:tc>
          <w:tcPr/>
          <w:p>
            <w:pPr>
              <w:pStyle w:val="Compact"/>
              <w:jc w:val="left"/>
            </w:pPr>
            <w:r>
              <w:t xml:space="preserve">2</w:t>
            </w:r>
          </w:p>
        </w:tc>
        <w:tc>
          <w:tcPr/>
          <w:p>
            <w:pPr>
              <w:pStyle w:val="Compact"/>
              <w:jc w:val="left"/>
            </w:pPr>
            <w:r>
              <w:t xml:space="preserve">Registered Midwife — Intrapartum (Birth) Attendance Services, 24/7 on-call roster at Sydney Royal Women's Facility</w:t>
            </w:r>
          </w:p>
        </w:tc>
        <w:tc>
          <w:tcPr/>
          <w:p>
            <w:pPr>
              <w:pStyle w:val="Compact"/>
              <w:jc w:val="left"/>
            </w:pPr>
            <w:r>
              <w:t xml:space="preserve">180</w:t>
            </w:r>
          </w:p>
        </w:tc>
        <w:tc>
          <w:tcPr/>
          <w:p>
            <w:pPr>
              <w:pStyle w:val="Compact"/>
              <w:jc w:val="left"/>
            </w:pPr>
            <w:r>
              <w:t xml:space="preserve">Shifts (12 hrs)</w:t>
            </w:r>
          </w:p>
        </w:tc>
        <w:tc>
          <w:tcPr/>
          <w:p>
            <w:pPr>
              <w:pStyle w:val="Compact"/>
              <w:jc w:val="left"/>
            </w:pPr>
            <w:r>
              <w:t xml:space="preserve">$420.00</w:t>
            </w:r>
          </w:p>
        </w:tc>
        <w:tc>
          <w:tcPr/>
          <w:p>
            <w:pPr>
              <w:pStyle w:val="Compact"/>
              <w:jc w:val="left"/>
            </w:pPr>
            <w:r>
              <w:t xml:space="preserve">$75,600.00</w:t>
            </w:r>
          </w:p>
        </w:tc>
        <w:tc>
          <w:tcPr/>
          <w:p>
            <w:pPr>
              <w:pStyle w:val="Compact"/>
              <w:jc w:val="left"/>
            </w:pPr>
            <w:r>
              <w:t xml:space="preserve">01 Aug 2025</w:t>
            </w:r>
          </w:p>
        </w:tc>
      </w:tr>
      <w:tr>
        <w:tc>
          <w:tcPr/>
          <w:p>
            <w:pPr>
              <w:pStyle w:val="Compact"/>
              <w:jc w:val="left"/>
            </w:pPr>
            <w:r>
              <w:t xml:space="preserve">3</w:t>
            </w:r>
          </w:p>
        </w:tc>
        <w:tc>
          <w:tcPr/>
          <w:p>
            <w:pPr>
              <w:pStyle w:val="Compact"/>
              <w:jc w:val="left"/>
            </w:pPr>
            <w:r>
              <w:t xml:space="preserve">Registered Midwife — Postnatal Home Visits (6 visits per family) across Greater Sydney metropolitan area</w:t>
            </w:r>
          </w:p>
        </w:tc>
        <w:tc>
          <w:tcPr/>
          <w:p>
            <w:pPr>
              <w:pStyle w:val="Compact"/>
              <w:jc w:val="left"/>
            </w:pPr>
            <w:r>
              <w:t xml:space="preserve">360</w:t>
            </w:r>
          </w:p>
        </w:tc>
        <w:tc>
          <w:tcPr/>
          <w:p>
            <w:pPr>
              <w:pStyle w:val="Compact"/>
              <w:jc w:val="left"/>
            </w:pPr>
            <w:r>
              <w:t xml:space="preserve">Visit Packages</w:t>
            </w:r>
          </w:p>
        </w:tc>
        <w:tc>
          <w:tcPr/>
          <w:p>
            <w:pPr>
              <w:pStyle w:val="Compact"/>
              <w:jc w:val="left"/>
            </w:pPr>
            <w:r>
              <w:t xml:space="preserve">$145.00</w:t>
            </w:r>
          </w:p>
        </w:tc>
        <w:tc>
          <w:tcPr/>
          <w:p>
            <w:pPr>
              <w:pStyle w:val="Compact"/>
              <w:jc w:val="left"/>
            </w:pPr>
            <w:r>
              <w:t xml:space="preserve">$52,200.00</w:t>
            </w:r>
          </w:p>
        </w:tc>
        <w:tc>
          <w:tcPr/>
          <w:p>
            <w:pPr>
              <w:pStyle w:val="Compact"/>
              <w:jc w:val="left"/>
            </w:pPr>
            <w:r>
              <w:t xml:space="preserve">01 Aug 2025</w:t>
            </w:r>
          </w:p>
        </w:tc>
      </w:tr>
      <w:tr>
        <w:tc>
          <w:tcPr/>
          <w:p>
            <w:pPr>
              <w:pStyle w:val="Compact"/>
              <w:jc w:val="left"/>
            </w:pPr>
            <w:r>
              <w:t xml:space="preserve">4</w:t>
            </w:r>
          </w:p>
        </w:tc>
        <w:tc>
          <w:tcPr/>
          <w:p>
            <w:pPr>
              <w:pStyle w:val="Compact"/>
              <w:jc w:val="left"/>
            </w:pPr>
            <w:r>
              <w:t xml:space="preserve">Midwife Training &amp; Professional Development Program — Annual CPD compliance for all contracted Midwife staff (NSW Health standards)</w:t>
            </w:r>
          </w:p>
        </w:tc>
        <w:tc>
          <w:tcPr/>
          <w:p>
            <w:pPr>
              <w:pStyle w:val="Compact"/>
              <w:jc w:val="left"/>
            </w:pPr>
            <w:r>
              <w:t xml:space="preserve">12</w:t>
            </w:r>
          </w:p>
        </w:tc>
        <w:tc>
          <w:tcPr/>
          <w:p>
            <w:pPr>
              <w:pStyle w:val="Compact"/>
              <w:jc w:val="left"/>
            </w:pPr>
            <w:r>
              <w:t xml:space="preserve">Midwives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15 Sep 2025</w:t>
            </w:r>
          </w:p>
        </w:tc>
      </w:tr>
      <w:tr>
        <w:tc>
          <w:tcPr/>
          <w:p>
            <w:pPr>
              <w:pStyle w:val="Compact"/>
              <w:jc w:val="left"/>
            </w:pPr>
            <w:r>
              <w:t xml:space="preserve">5</w:t>
            </w:r>
          </w:p>
        </w:tc>
        <w:tc>
          <w:tcPr/>
          <w:p>
            <w:pPr>
              <w:pStyle w:val="Compact"/>
              <w:jc w:val="left"/>
            </w:pPr>
            <w:r>
              <w:t xml:space="preserve">Midwife Clinical Equipment Kit — Doppler, fetal heart monitors, sterile delivery packs, and resuscitation equipment per Australia Sydney health authority specifications</w:t>
            </w:r>
          </w:p>
        </w:tc>
        <w:tc>
          <w:tcPr/>
          <w:p>
            <w:pPr>
              <w:pStyle w:val="Compact"/>
              <w:jc w:val="left"/>
            </w:pPr>
            <w:r>
              <w:t xml:space="preserve">12</w:t>
            </w:r>
          </w:p>
        </w:tc>
        <w:tc>
          <w:tcPr/>
          <w:p>
            <w:pPr>
              <w:pStyle w:val="Compact"/>
              <w:jc w:val="left"/>
            </w:pPr>
            <w:r>
              <w:t xml:space="preserve">Kits</w:t>
            </w:r>
          </w:p>
        </w:tc>
        <w:tc>
          <w:tcPr/>
          <w:p>
            <w:pPr>
              <w:pStyle w:val="Compact"/>
              <w:jc w:val="left"/>
            </w:pPr>
            <w:r>
              <w:t xml:space="preserve">$3,450.00</w:t>
            </w:r>
          </w:p>
        </w:tc>
        <w:tc>
          <w:tcPr/>
          <w:p>
            <w:pPr>
              <w:pStyle w:val="Compact"/>
              <w:jc w:val="left"/>
            </w:pPr>
            <w:r>
              <w:t xml:space="preserve">$41,400.00</w:t>
            </w:r>
          </w:p>
        </w:tc>
        <w:tc>
          <w:tcPr/>
          <w:p>
            <w:pPr>
              <w:pStyle w:val="Compact"/>
              <w:jc w:val="left"/>
            </w:pPr>
            <w:r>
              <w:t xml:space="preserve">20 Jul 2025</w:t>
            </w:r>
          </w:p>
        </w:tc>
      </w:tr>
      <w:tr>
        <w:tc>
          <w:tcPr/>
          <w:p>
            <w:pPr>
              <w:pStyle w:val="Compact"/>
              <w:jc w:val="left"/>
            </w:pPr>
            <w:r>
              <w:t xml:space="preserve">6</w:t>
            </w:r>
          </w:p>
        </w:tc>
        <w:tc>
          <w:tcPr/>
          <w:p>
            <w:pPr>
              <w:pStyle w:val="Compact"/>
              <w:jc w:val="left"/>
            </w:pPr>
            <w:r>
              <w:t xml:space="preserve">Midwife Telehealth &amp; Digital Record System Licence — Secure patient management platform compliant with Australian Privacy Act 1988</w:t>
            </w:r>
          </w:p>
        </w:tc>
        <w:tc>
          <w:tcPr/>
          <w:p>
            <w:pPr>
              <w:pStyle w:val="Compact"/>
              <w:jc w:val="left"/>
            </w:pPr>
            <w:r>
              <w:t xml:space="preserve">1</w:t>
            </w:r>
          </w:p>
        </w:tc>
        <w:tc>
          <w:tcPr/>
          <w:p>
            <w:pPr>
              <w:pStyle w:val="Compact"/>
              <w:jc w:val="left"/>
            </w:pPr>
            <w:r>
              <w:t xml:space="preserve">Annual Licence</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01 Aug 2025</w:t>
            </w:r>
          </w:p>
        </w:tc>
      </w:tr>
      <w:tr>
        <w:tc>
          <w:tcPr/>
          <w:p>
            <w:pPr>
              <w:pStyle w:val="Compact"/>
              <w:jc w:val="left"/>
            </w:pPr>
            <w:r>
              <w:t xml:space="preserve">7</w:t>
            </w:r>
          </w:p>
        </w:tc>
        <w:tc>
          <w:tcPr/>
          <w:p>
            <w:pPr>
              <w:pStyle w:val="Compact"/>
              <w:jc w:val="left"/>
            </w:pPr>
            <w:r>
              <w:t xml:space="preserve">Midwife Professional Indemnity Insurance — Annual coverage for all contracted Midwife practitioners operating in Australia Sydney</w:t>
            </w:r>
          </w:p>
        </w:tc>
        <w:tc>
          <w:tcPr/>
          <w:p>
            <w:pPr>
              <w:pStyle w:val="Compact"/>
              <w:jc w:val="left"/>
            </w:pPr>
            <w:r>
              <w:t xml:space="preserve">12</w:t>
            </w:r>
          </w:p>
        </w:tc>
        <w:tc>
          <w:tcPr/>
          <w:p>
            <w:pPr>
              <w:pStyle w:val="Compact"/>
              <w:jc w:val="left"/>
            </w:pPr>
            <w:r>
              <w:t xml:space="preserve">Midwives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01 Aug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$280,350.00</w:t>
            </w:r>
          </w:p>
        </w:tc>
      </w:tr>
      <w:tr>
        <w:tc>
          <w:tcPr/>
          <w:p>
            <w:pPr>
              <w:pStyle w:val="Compact"/>
              <w:jc w:val="left"/>
            </w:pPr>
            <w:r>
              <w:t xml:space="preserve">GST (10%)</w:t>
            </w:r>
          </w:p>
        </w:tc>
        <w:tc>
          <w:tcPr/>
          <w:p>
            <w:pPr>
              <w:pStyle w:val="Compact"/>
              <w:jc w:val="right"/>
            </w:pPr>
            <w:r>
              <w:t xml:space="preserve">$28,035.00</w:t>
            </w:r>
          </w:p>
        </w:tc>
      </w:tr>
      <w:tr>
        <w:tc>
          <w:tcPr/>
          <w:p>
            <w:pPr>
              <w:pStyle w:val="Compact"/>
              <w:jc w:val="left"/>
            </w:pPr>
            <w:r>
              <w:t xml:space="preserve">Grand Total (AUD)</w:t>
            </w:r>
          </w:p>
        </w:tc>
        <w:tc>
          <w:tcPr/>
          <w:p>
            <w:pPr>
              <w:pStyle w:val="Compact"/>
              <w:jc w:val="right"/>
            </w:pPr>
            <w:r>
              <w:t xml:space="preserve">$308,385.00</w:t>
            </w:r>
          </w:p>
        </w:tc>
      </w:tr>
    </w:tbl>
    <w:p>
      <w:pPr>
        <w:pStyle w:val="BodyText"/>
      </w:pPr>
      <w:r>
        <w:rPr>
          <w:bCs/>
          <w:b/>
        </w:rPr>
        <w:t xml:space="preserve">Important Note:</w:t>
      </w:r>
      <w:r>
        <w:t xml:space="preserve"> </w:t>
      </w:r>
      <w:r>
        <w:t xml:space="preserve">This Purchase Order is issued in accordance with the New South Wales Health Procurement Policy and all applicable Australian federal and state legislation governing the provision of midwifery services. All Midwife practitioners engaged under this Purchase Order must hold current registration with the Australian Health Practitioner Regulation Agency (AHPRA) and maintain valid professional indemnity insurance. Services are to be delivered within the Australia Sydney metropolitan region in compliance with the National Maternity and Perinatal Care Standards (2024 edition).</w:t>
      </w:r>
    </w:p>
    <w:p>
      <w:pPr>
        <w:pStyle w:val="BodyText"/>
      </w:pPr>
      <w:r>
        <w:t xml:space="preserve">Terms and Conditions</w:t>
      </w:r>
    </w:p>
    <w:p>
      <w:pPr>
        <w:pStyle w:val="BodyText"/>
      </w:pPr>
      <w:r>
        <w:rPr>
          <w:bCs/>
          <w:b/>
        </w:rPr>
        <w:t xml:space="preserve">1. Scope of Engagement:</w:t>
      </w:r>
      <w:r>
        <w:t xml:space="preserve"> </w:t>
      </w:r>
      <w:r>
        <w:t xml:space="preserve">The Supplier shall provide all Midwife services as detailed in the line items above. Each Midwife assigned to this Purchase Order must be a registered midwife with AHPRA and must demonstrate a minimum of five (5) years of clinical experience in obstetric and neonatal care within Australia Sydney or equivalent Australian jurisdictions.</w:t>
      </w:r>
    </w:p>
    <w:p>
      <w:pPr>
        <w:pStyle w:val="BodyText"/>
      </w:pPr>
      <w:r>
        <w:rPr>
          <w:bCs/>
          <w:b/>
        </w:rPr>
        <w:t xml:space="preserve">2. Payment Terms:</w:t>
      </w:r>
      <w:r>
        <w:t xml:space="preserve"> </w:t>
      </w:r>
      <w:r>
        <w:t xml:space="preserve">Payment shall be made within thirty (30) calendar days of receipt of a valid tax invoice. The Buyer reserves the right to withhold payment for any services not rendered in accordance with the specifications outlined in this Purchase Order. All amounts are quoted in Australian Dollars (AUD) inclusive of applicable Goods and Services Tax (GST) at the current rate of 10%.</w:t>
      </w:r>
    </w:p>
    <w:p>
      <w:pPr>
        <w:pStyle w:val="BodyText"/>
      </w:pPr>
      <w:r>
        <w:rPr>
          <w:bCs/>
          <w:b/>
        </w:rPr>
        <w:t xml:space="preserve">3. Delivery and Commencement:</w:t>
      </w:r>
      <w:r>
        <w:t xml:space="preserve"> </w:t>
      </w:r>
      <w:r>
        <w:t xml:space="preserve">All Midwife services and equipment referenced in this Purchase Order must be operational no later than 01 August 2025. The Supplier shall provide a detailed staffing roster and equipment delivery schedule to the Buyer's Procurement Division no fewer than fourteen (14) days prior to the commencement date.</w:t>
      </w:r>
    </w:p>
    <w:p>
      <w:pPr>
        <w:pStyle w:val="BodyText"/>
      </w:pPr>
      <w:r>
        <w:rPr>
          <w:bCs/>
          <w:b/>
        </w:rPr>
        <w:t xml:space="preserve">4. Compliance and Regulation:</w:t>
      </w:r>
      <w:r>
        <w:t xml:space="preserve"> </w:t>
      </w:r>
      <w:r>
        <w:t xml:space="preserve">The Supplier warrants that all Midwife practitioners engaged under this Purchase Order comply with the Health Practitioner Regulation National Law (as applied in New South Wales), the Australian Privacy Act 1988, and all relevant Australia Sydney local health district guidelines. Failure to maintain compliance shall constitute grounds for immediate termination of this Purchase Order.</w:t>
      </w:r>
    </w:p>
    <w:p>
      <w:pPr>
        <w:pStyle w:val="BodyText"/>
      </w:pPr>
      <w:r>
        <w:rPr>
          <w:bCs/>
          <w:b/>
        </w:rPr>
        <w:t xml:space="preserve">5. Quality Assurance:</w:t>
      </w:r>
      <w:r>
        <w:t xml:space="preserve"> </w:t>
      </w:r>
      <w:r>
        <w:t xml:space="preserve">The Supplier shall submit quarterly performance reports to the Buyer detailing Midwife attendance rates, patient satisfaction scores, clinical incident reports, and CPD compliance. The Buyer reserves the right to conduct unannounced quality audits at any Australia Sydney service site.</w:t>
      </w:r>
    </w:p>
    <w:p>
      <w:pPr>
        <w:pStyle w:val="BodyText"/>
      </w:pPr>
      <w:r>
        <w:rPr>
          <w:bCs/>
          <w:b/>
        </w:rPr>
        <w:t xml:space="preserve">6. Termination:</w:t>
      </w:r>
      <w:r>
        <w:t xml:space="preserve"> </w:t>
      </w:r>
      <w:r>
        <w:t xml:space="preserve">Either party may terminate this Purchase Order with thirty (30) days written notice. The Buyer may terminate immediately in the event of material breach, loss of AHPRA registration by any contracted Midwife, or failure to meet the quality thresholds defined in Schedule B of the Master Service Agreement.</w:t>
      </w:r>
    </w:p>
    <w:p>
      <w:pPr>
        <w:pStyle w:val="BodyText"/>
      </w:pPr>
      <w:r>
        <w:rPr>
          <w:bCs/>
          <w:b/>
        </w:rPr>
        <w:t xml:space="preserve">7. Governing Law:</w:t>
      </w:r>
      <w:r>
        <w:t xml:space="preserve"> </w:t>
      </w:r>
      <w:r>
        <w:t xml:space="preserve">This Purchase Order shall be governed by and construed in accordance with the laws of the State of New South Wales, Australia. Any disputes arising from this Purchase Order shall be subject to the exclusive jurisdiction of the courts of Australia Sydney.</w:t>
      </w:r>
    </w:p>
    <w:p>
      <w:pPr>
        <w:pStyle w:val="BodyText"/>
      </w:pPr>
      <w:r>
        <w:t xml:space="preserve">Authorisation &amp; Signatures</w:t>
      </w:r>
    </w:p>
    <w:p>
      <w:pPr>
        <w:pStyle w:val="BodyText"/>
      </w:pPr>
      <w:r>
        <w:rPr>
          <w:bCs/>
          <w:b/>
        </w:rPr>
        <w:t xml:space="preserve">Authorised by (Buyer):</w:t>
      </w:r>
    </w:p>
    <w:p>
      <w:pPr>
        <w:pStyle w:val="BodyText"/>
      </w:pPr>
      <w:r>
        <w:rPr>
          <w:bCs/>
          <w:b/>
        </w:rPr>
        <w:t xml:space="preserve">Name:</w:t>
      </w:r>
      <w:r>
        <w:t xml:space="preserve"> </w:t>
      </w:r>
      <w:r>
        <w:t xml:space="preserve">Margaret Chen, Director of Procurement</w:t>
      </w:r>
    </w:p>
    <w:p>
      <w:pPr>
        <w:pStyle w:val="BodyText"/>
      </w:pPr>
      <w:r>
        <w:rPr>
          <w:bCs/>
          <w:b/>
        </w:rPr>
        <w:t xml:space="preserve">Organisation:</w:t>
      </w:r>
      <w:r>
        <w:t xml:space="preserve"> </w:t>
      </w:r>
      <w:r>
        <w:t xml:space="preserve">Sydney Metropolitan Health Alliance</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Accepted by (Supplier):</w:t>
      </w:r>
    </w:p>
    <w:p>
      <w:pPr>
        <w:pStyle w:val="BodyText"/>
      </w:pPr>
      <w:r>
        <w:rPr>
          <w:bCs/>
          <w:b/>
        </w:rPr>
        <w:t xml:space="preserve">Name:</w:t>
      </w:r>
      <w:r>
        <w:t xml:space="preserve"> </w:t>
      </w:r>
      <w:r>
        <w:t xml:space="preserve">Dr. Elena Marsh, Lead Midwife &amp; Director</w:t>
      </w:r>
    </w:p>
    <w:p>
      <w:pPr>
        <w:pStyle w:val="BodyText"/>
      </w:pPr>
      <w:r>
        <w:rPr>
          <w:bCs/>
          <w:b/>
        </w:rPr>
        <w:t xml:space="preserve">Organisation:</w:t>
      </w:r>
      <w:r>
        <w:t xml:space="preserve"> </w:t>
      </w:r>
      <w:r>
        <w:t xml:space="preserve">Harbour City Midwifery Group Pty Ltd</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 Purchase Order (PO-2025-SYD-MW-0472) is a controlled document of the Sydney Metropolitan Health Alliance. Unauthorised reproduction or distribution is prohibited. All Midwife services procured under this document are subject to the terms of the Master Service Agreement dated 01 January 2025. Issued in Australia Sydney, New South Wales.</w:t>
      </w:r>
    </w:p>
    <w:p>
      <w:pPr>
        <w:pStyle w:val="BodyText"/>
      </w:pPr>
      <w:r>
        <w:t xml:space="preserve">Page 1 of 1 — Generated: 14 June 2025 — Document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Australia Sydney</dc:title>
  <dc:creator/>
  <dc:language>en</dc:language>
  <cp:keywords/>
  <dcterms:created xsi:type="dcterms:W3CDTF">2026-10-10T03:11:31Z</dcterms:created>
  <dcterms:modified xsi:type="dcterms:W3CDTF">2026-10-10T03:11:31Z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