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Midwife</w:t>
      </w:r>
      <w:r>
        <w:t xml:space="preserve"> </w:t>
      </w:r>
      <w:r>
        <w:t xml:space="preserve">Services</w:t>
      </w:r>
      <w:r>
        <w:t xml:space="preserve"> </w:t>
      </w:r>
      <w:r>
        <w:t xml:space="preserve">-</w:t>
      </w:r>
      <w:r>
        <w:t xml:space="preserve"> </w:t>
      </w:r>
      <w:r>
        <w:t xml:space="preserve">Canada</w:t>
      </w:r>
      <w:r>
        <w:t xml:space="preserve"> </w:t>
      </w:r>
      <w:r>
        <w:t xml:space="preserve">Toronto</w:t>
      </w:r>
    </w:p>
    <w:bookmarkStart w:id="20" w:name="purchase-order"/>
    <w:p>
      <w:pPr>
        <w:pStyle w:val="Heading1"/>
      </w:pPr>
      <w:r>
        <w:t xml:space="preserve">PURCHASE ORDER</w:t>
      </w:r>
    </w:p>
    <w:p>
      <w:pPr>
        <w:pStyle w:val="FirstParagraph"/>
      </w:pPr>
      <w:r>
        <w:t xml:space="preserve">Midwife Professional Services — Canada Toronto Region</w:t>
      </w:r>
    </w:p>
    <w:p>
      <w:pPr>
        <w:pStyle w:val="BodyText"/>
      </w:pPr>
      <w:r>
        <w:t xml:space="preserve">ACTIVE</w:t>
      </w:r>
      <w:r>
        <w:t xml:space="preserve"> </w:t>
      </w:r>
      <w:r>
        <w:t xml:space="preserve"> |  Document Reference: PO-2025-MW-00472</w:t>
      </w:r>
    </w:p>
    <w:bookmarkEnd w:id="20"/>
    <w:p>
      <w:pPr>
        <w:pStyle w:val="BodyText"/>
      </w:pPr>
      <w:r>
        <w:rPr>
          <w:bCs/>
          <w:b/>
        </w:rPr>
        <w:t xml:space="preserve">Purchase Order Number:</w:t>
      </w:r>
      <w:r>
        <w:t xml:space="preserve"> </w:t>
      </w:r>
      <w:r>
        <w:t xml:space="preserve">PO-2025-MW-00472</w:t>
      </w:r>
      <w:r>
        <w:br/>
      </w:r>
      <w:r>
        <w:rPr>
          <w:bCs/>
          <w:b/>
        </w:rPr>
        <w:t xml:space="preserve">Date of Issue:</w:t>
      </w:r>
      <w:r>
        <w:t xml:space="preserve"> </w:t>
      </w:r>
      <w:r>
        <w:t xml:space="preserve">June 12, 2025</w:t>
      </w:r>
      <w:r>
        <w:br/>
      </w:r>
      <w:r>
        <w:rPr>
          <w:bCs/>
          <w:b/>
        </w:rPr>
        <w:t xml:space="preserve">Required Service Date:</w:t>
      </w:r>
      <w:r>
        <w:t xml:space="preserve"> </w:t>
      </w:r>
      <w:r>
        <w:t xml:space="preserve">July 1, 2025 – December 31, 2025</w:t>
      </w:r>
    </w:p>
    <w:p>
      <w:pPr>
        <w:pStyle w:val="BodyText"/>
      </w:pPr>
      <w:r>
        <w:rPr>
          <w:bCs/>
          <w:b/>
        </w:rPr>
        <w:t xml:space="preserve">Payment Terms:</w:t>
      </w:r>
      <w:r>
        <w:t xml:space="preserve"> </w:t>
      </w:r>
      <w:r>
        <w:t xml:space="preserve">Net 30 Days</w:t>
      </w:r>
      <w:r>
        <w:br/>
      </w:r>
      <w:r>
        <w:rPr>
          <w:bCs/>
          <w:b/>
        </w:rPr>
        <w:t xml:space="preserve">Currency:</w:t>
      </w:r>
      <w:r>
        <w:t xml:space="preserve"> </w:t>
      </w:r>
      <w:r>
        <w:t xml:space="preserve">Canadian Dollars (CAD)</w:t>
      </w:r>
      <w:r>
        <w:br/>
      </w:r>
      <w:r>
        <w:rPr>
          <w:bCs/>
          <w:b/>
        </w:rPr>
        <w:t xml:space="preserve">Valid Until:</w:t>
      </w:r>
      <w:r>
        <w:t xml:space="preserve"> </w:t>
      </w:r>
      <w:r>
        <w:t xml:space="preserve">July 12, 2025</w:t>
      </w:r>
    </w:p>
    <w:p>
      <w:pPr>
        <w:pStyle w:val="BodyText"/>
      </w:pPr>
      <w:r>
        <w:t xml:space="preserve">1. Purchasing Organization (Buyer)</w:t>
      </w:r>
    </w:p>
    <w:p>
      <w:pPr>
        <w:pStyle w:val="BodyText"/>
      </w:pPr>
      <w:r>
        <w:rPr>
          <w:bCs/>
          <w:b/>
        </w:rPr>
        <w:t xml:space="preserve">Toronto Community Health Services Inc.</w:t>
      </w:r>
      <w:r>
        <w:br/>
      </w:r>
      <w:r>
        <w:t xml:space="preserve">2875 Bloor Street West, Suite 410</w:t>
      </w:r>
      <w:r>
        <w:br/>
      </w:r>
      <w:r>
        <w:t xml:space="preserve">Toronto, Ontario, Canada M8X 2Y1</w:t>
      </w:r>
      <w:r>
        <w:br/>
      </w:r>
      <w:r>
        <w:t xml:space="preserve">Telephone: (416) 555-0192</w:t>
      </w:r>
      <w:r>
        <w:br/>
      </w:r>
      <w:r>
        <w:t xml:space="preserve">Email: procurement@torontochs.ca</w:t>
      </w:r>
      <w:r>
        <w:br/>
      </w:r>
      <w:r>
        <w:t xml:space="preserve">Business Number (BN): 123456789RT0001</w:t>
      </w:r>
      <w:r>
        <w:br/>
      </w:r>
      <w:r>
        <w:t xml:space="preserve">HST Registration: 123456789</w:t>
      </w:r>
    </w:p>
    <w:p>
      <w:pPr>
        <w:pStyle w:val="BodyText"/>
      </w:pPr>
      <w:r>
        <w:t xml:space="preserve">2. Vendor / Service Provider (Midwife Practice)</w:t>
      </w:r>
    </w:p>
    <w:p>
      <w:pPr>
        <w:pStyle w:val="BodyText"/>
      </w:pPr>
      <w:r>
        <w:rPr>
          <w:bCs/>
          <w:b/>
        </w:rPr>
        <w:t xml:space="preserve">Lakeshore Midwifery Associates</w:t>
      </w:r>
      <w:r>
        <w:br/>
      </w:r>
      <w:r>
        <w:t xml:space="preserve">1420 Queen Street West, Unit 305</w:t>
      </w:r>
      <w:r>
        <w:br/>
      </w:r>
      <w:r>
        <w:t xml:space="preserve">Toronto, Ontario, Canada M6R 1C4</w:t>
      </w:r>
      <w:r>
        <w:br/>
      </w:r>
      <w:r>
        <w:t xml:space="preserve">Telephone: (416) 555-0347</w:t>
      </w:r>
      <w:r>
        <w:br/>
      </w:r>
      <w:r>
        <w:t xml:space="preserve">Email: billing@lakeshoremidwifery.ca</w:t>
      </w:r>
      <w:r>
        <w:br/>
      </w:r>
      <w:r>
        <w:t xml:space="preserve">Business Number (BN): 987654321RT0001</w:t>
      </w:r>
      <w:r>
        <w:br/>
      </w:r>
      <w:r>
        <w:t xml:space="preserve">College of Midwives of Ontario (CMO) License No.: MW-2024-08831</w:t>
      </w:r>
      <w:r>
        <w:br/>
      </w:r>
      <w:r>
        <w:t xml:space="preserve">Lead Midwife: Sarah Chen, R.M. (Registered Midwife)</w:t>
      </w:r>
    </w:p>
    <w:p>
      <w:pPr>
        <w:pStyle w:val="BodyText"/>
      </w:pPr>
      <w:r>
        <w:t xml:space="preserve">3. Bill To / Service Delivery Location</w:t>
      </w:r>
    </w:p>
    <w:p>
      <w:pPr>
        <w:pStyle w:val="BodyText"/>
      </w:pPr>
      <w:r>
        <w:rPr>
          <w:bCs/>
          <w:b/>
        </w:rPr>
        <w:t xml:space="preserve">Toronto Community Health Services Inc. — Maternal Health Division</w:t>
      </w:r>
      <w:r>
        <w:br/>
      </w:r>
      <w:r>
        <w:t xml:space="preserve">2875 Bloor Street West, Suite 410</w:t>
      </w:r>
      <w:r>
        <w:br/>
      </w:r>
      <w:r>
        <w:t xml:space="preserve">Toronto, Ontario, Canada M8X 2Y1</w:t>
      </w:r>
      <w:r>
        <w:br/>
      </w:r>
      <w:r>
        <w:rPr>
          <w:iCs/>
          <w:i/>
        </w:rPr>
        <w:t xml:space="preserve">All Midwife services under this Purchase Order shall be delivered within the Canada Toronto metropolitan area, including but not limited to the City of Toronto, North York, Scarborough, and Etobicoke.</w:t>
      </w:r>
    </w:p>
    <w:p>
      <w:pPr>
        <w:pStyle w:val="BodyText"/>
      </w:pPr>
      <w:r>
        <w:t xml:space="preserve">4. Line Items — Midwife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Midwife Service</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(CAD)</w:t>
            </w:r>
          </w:p>
        </w:tc>
        <w:tc>
          <w:tcPr/>
          <w:p>
            <w:pPr>
              <w:pStyle w:val="Compact"/>
              <w:jc w:val="left"/>
            </w:pPr>
            <w:r>
              <w:t xml:space="preserve">Line Total (CAD)</w:t>
            </w:r>
          </w:p>
        </w:tc>
      </w:tr>
      <w:tr>
        <w:tc>
          <w:tcPr/>
          <w:p>
            <w:pPr>
              <w:pStyle w:val="Compact"/>
              <w:jc w:val="left"/>
            </w:pPr>
            <w:r>
              <w:t xml:space="preserve">1</w:t>
            </w:r>
          </w:p>
        </w:tc>
        <w:tc>
          <w:tcPr/>
          <w:p>
            <w:pPr>
              <w:pStyle w:val="Compact"/>
              <w:jc w:val="left"/>
            </w:pPr>
            <w:r>
              <w:t xml:space="preserve">Comprehensive Prenatal Midwife Consultation — Initial assessment, medical history review, and personalized care plan development for expectant mothers in the Canada Toronto region.</w:t>
            </w:r>
          </w:p>
        </w:tc>
        <w:tc>
          <w:tcPr/>
          <w:p>
            <w:pPr>
              <w:pStyle w:val="Compact"/>
              <w:jc w:val="left"/>
            </w:pPr>
            <w:r>
              <w:t xml:space="preserve">120</w:t>
            </w:r>
          </w:p>
        </w:tc>
        <w:tc>
          <w:tcPr/>
          <w:p>
            <w:pPr>
              <w:pStyle w:val="Compact"/>
              <w:jc w:val="left"/>
            </w:pPr>
            <w:r>
              <w:t xml:space="preserve">Sessions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Standard Prenatal Midwife Check-Up — Fetal heart monitoring, blood pressure assessment, urine analysis, and growth tracking conducted by a licensed Midwife.</w:t>
            </w:r>
          </w:p>
        </w:tc>
        <w:tc>
          <w:tcPr/>
          <w:p>
            <w:pPr>
              <w:pStyle w:val="Compact"/>
              <w:jc w:val="left"/>
            </w:pPr>
            <w:r>
              <w:t xml:space="preserve">480</w:t>
            </w:r>
          </w:p>
        </w:tc>
        <w:tc>
          <w:tcPr/>
          <w:p>
            <w:pPr>
              <w:pStyle w:val="Compact"/>
              <w:jc w:val="left"/>
            </w:pPr>
            <w:r>
              <w:t xml:space="preserve">Sessions</w:t>
            </w:r>
          </w:p>
        </w:tc>
        <w:tc>
          <w:tcPr/>
          <w:p>
            <w:pPr>
              <w:pStyle w:val="Compact"/>
              <w:jc w:val="left"/>
            </w:pPr>
            <w:r>
              <w:t xml:space="preserve">$145.00</w:t>
            </w:r>
          </w:p>
        </w:tc>
        <w:tc>
          <w:tcPr/>
          <w:p>
            <w:pPr>
              <w:pStyle w:val="Compact"/>
              <w:jc w:val="left"/>
            </w:pPr>
            <w:r>
              <w:t xml:space="preserve">$69,600.00</w:t>
            </w:r>
          </w:p>
        </w:tc>
      </w:tr>
      <w:tr>
        <w:tc>
          <w:tcPr/>
          <w:p>
            <w:pPr>
              <w:pStyle w:val="Compact"/>
              <w:jc w:val="left"/>
            </w:pPr>
            <w:r>
              <w:t xml:space="preserve">3</w:t>
            </w:r>
          </w:p>
        </w:tc>
        <w:tc>
          <w:tcPr/>
          <w:p>
            <w:pPr>
              <w:pStyle w:val="Compact"/>
              <w:jc w:val="left"/>
            </w:pPr>
            <w:r>
              <w:t xml:space="preserve">Midwife-Led Labour and Delivery Support — Full-spectrum Midwife attendance during natural birth, including pain management guidance, continuous monitoring, and postpartum immediate care.</w:t>
            </w:r>
          </w:p>
        </w:tc>
        <w:tc>
          <w:tcPr/>
          <w:p>
            <w:pPr>
              <w:pStyle w:val="Compact"/>
              <w:jc w:val="left"/>
            </w:pPr>
            <w:r>
              <w:t xml:space="preserve">60</w:t>
            </w:r>
          </w:p>
        </w:tc>
        <w:tc>
          <w:tcPr/>
          <w:p>
            <w:pPr>
              <w:pStyle w:val="Compact"/>
              <w:jc w:val="left"/>
            </w:pPr>
            <w:r>
              <w:t xml:space="preserve">Deliveries</w:t>
            </w:r>
          </w:p>
        </w:tc>
        <w:tc>
          <w:tcPr/>
          <w:p>
            <w:pPr>
              <w:pStyle w:val="Compact"/>
              <w:jc w:val="left"/>
            </w:pPr>
            <w:r>
              <w:t xml:space="preserve">$1,250.00</w:t>
            </w:r>
          </w:p>
        </w:tc>
        <w:tc>
          <w:tcPr/>
          <w:p>
            <w:pPr>
              <w:pStyle w:val="Compact"/>
              <w:jc w:val="left"/>
            </w:pPr>
            <w:r>
              <w:t xml:space="preserve">$75,000.00</w:t>
            </w:r>
          </w:p>
        </w:tc>
      </w:tr>
      <w:tr>
        <w:tc>
          <w:tcPr/>
          <w:p>
            <w:pPr>
              <w:pStyle w:val="Compact"/>
              <w:jc w:val="left"/>
            </w:pPr>
            <w:r>
              <w:t xml:space="preserve">4</w:t>
            </w:r>
          </w:p>
        </w:tc>
        <w:tc>
          <w:tcPr/>
          <w:p>
            <w:pPr>
              <w:pStyle w:val="Compact"/>
              <w:jc w:val="left"/>
            </w:pPr>
            <w:r>
              <w:t xml:space="preserve">Postpartum Midwife Home Visit — Newborn assessment, maternal recovery check, breastfeeding support, and emotional well-being screening performed by the assigned Midwife within the first 14 days post-birth.</w:t>
            </w:r>
          </w:p>
        </w:tc>
        <w:tc>
          <w:tcPr/>
          <w:p>
            <w:pPr>
              <w:pStyle w:val="Compact"/>
              <w:jc w:val="left"/>
            </w:pPr>
            <w:r>
              <w:t xml:space="preserve">60</w:t>
            </w:r>
          </w:p>
        </w:tc>
        <w:tc>
          <w:tcPr/>
          <w:p>
            <w:pPr>
              <w:pStyle w:val="Compact"/>
              <w:jc w:val="left"/>
            </w:pPr>
            <w:r>
              <w:t xml:space="preserve">Visits</w:t>
            </w:r>
          </w:p>
        </w:tc>
        <w:tc>
          <w:tcPr/>
          <w:p>
            <w:pPr>
              <w:pStyle w:val="Compact"/>
              <w:jc w:val="left"/>
            </w:pPr>
            <w:r>
              <w:t xml:space="preserve">$220.00</w:t>
            </w:r>
          </w:p>
        </w:tc>
        <w:tc>
          <w:tcPr/>
          <w:p>
            <w:pPr>
              <w:pStyle w:val="Compact"/>
              <w:jc w:val="left"/>
            </w:pPr>
            <w:r>
              <w:t xml:space="preserve">$13,200.00</w:t>
            </w:r>
          </w:p>
        </w:tc>
      </w:tr>
      <w:tr>
        <w:tc>
          <w:tcPr/>
          <w:p>
            <w:pPr>
              <w:pStyle w:val="Compact"/>
              <w:jc w:val="left"/>
            </w:pPr>
            <w:r>
              <w:t xml:space="preserve">5</w:t>
            </w:r>
          </w:p>
        </w:tc>
        <w:tc>
          <w:tcPr/>
          <w:p>
            <w:pPr>
              <w:pStyle w:val="Compact"/>
              <w:jc w:val="left"/>
            </w:pPr>
            <w:r>
              <w:t xml:space="preserve">Midwife Educational Workshop — Group prenatal education sessions covering birth preparation, newborn care, and postpartum recovery, delivered in community centres across Canada Toronto.</w:t>
            </w:r>
          </w:p>
        </w:tc>
        <w:tc>
          <w:tcPr/>
          <w:p>
            <w:pPr>
              <w:pStyle w:val="Compact"/>
              <w:jc w:val="left"/>
            </w:pPr>
            <w:r>
              <w:t xml:space="preserve">12</w:t>
            </w:r>
          </w:p>
        </w:tc>
        <w:tc>
          <w:tcPr/>
          <w:p>
            <w:pPr>
              <w:pStyle w:val="Compact"/>
              <w:jc w:val="left"/>
            </w:pPr>
            <w:r>
              <w:t xml:space="preserve">Workshops</w:t>
            </w:r>
          </w:p>
        </w:tc>
        <w:tc>
          <w:tcPr/>
          <w:p>
            <w:pPr>
              <w:pStyle w:val="Compact"/>
              <w:jc w:val="left"/>
            </w:pPr>
            <w:r>
              <w:t xml:space="preserve">$850.00</w:t>
            </w:r>
          </w:p>
        </w:tc>
        <w:tc>
          <w:tcPr/>
          <w:p>
            <w:pPr>
              <w:pStyle w:val="Compact"/>
              <w:jc w:val="left"/>
            </w:pPr>
            <w:r>
              <w:t xml:space="preserve">$10,200.00</w:t>
            </w:r>
          </w:p>
        </w:tc>
      </w:tr>
      <w:tr>
        <w:tc>
          <w:tcPr/>
          <w:p>
            <w:pPr>
              <w:pStyle w:val="Compact"/>
              <w:jc w:val="left"/>
            </w:pPr>
            <w:r>
              <w:t xml:space="preserve">6</w:t>
            </w:r>
          </w:p>
        </w:tc>
        <w:tc>
          <w:tcPr/>
          <w:p>
            <w:pPr>
              <w:pStyle w:val="Compact"/>
              <w:jc w:val="left"/>
            </w:pPr>
            <w:r>
              <w:t xml:space="preserve">Emergency Midwife On-Call Coverage — 24/7 standby Midwife availability for urgent obstetric concerns within the Canada Toronto service area, including after-hours and weekend coverage.</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$3,400.00</w:t>
            </w:r>
          </w:p>
        </w:tc>
        <w:tc>
          <w:tcPr/>
          <w:p>
            <w:pPr>
              <w:pStyle w:val="Compact"/>
              <w:jc w:val="left"/>
            </w:pPr>
            <w:r>
              <w:t xml:space="preserve">$40,800.00</w:t>
            </w:r>
          </w:p>
        </w:tc>
      </w:tr>
      <w:tr>
        <w:tc>
          <w:tcPr/>
          <w:p>
            <w:pPr>
              <w:pStyle w:val="Compact"/>
              <w:jc w:val="left"/>
            </w:pPr>
            <w:r>
              <w:t xml:space="preserve">7</w:t>
            </w:r>
          </w:p>
        </w:tc>
        <w:tc>
          <w:tcPr/>
          <w:p>
            <w:pPr>
              <w:pStyle w:val="Compact"/>
              <w:jc w:val="left"/>
            </w:pPr>
            <w:r>
              <w:t xml:space="preserve">Midwife Documentation &amp; Reporting — Maintenance of patient records, progress notes, and regulatory reporting in compliance with the College of Midwives of Ontario and Ontario Health Insurance Plan (OHIP) requirements.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$1,100.00</w:t>
            </w:r>
          </w:p>
        </w:tc>
        <w:tc>
          <w:tcPr/>
          <w:p>
            <w:pPr>
              <w:pStyle w:val="Compact"/>
              <w:jc w:val="left"/>
            </w:pPr>
            <w:r>
              <w:t xml:space="preserve">$13,200.00</w:t>
            </w:r>
          </w:p>
        </w:tc>
      </w:tr>
      <w:tr>
        <w:tc>
          <w:tcPr>
            <w:gridSpan w:val="5"/>
          </w:tcPr>
          <w:p>
            <w:pPr>
              <w:pStyle w:val="Compact"/>
              <w:jc w:val="right"/>
            </w:pPr>
            <w:r>
              <w:t xml:space="preserve">Subtotal:</w:t>
            </w:r>
          </w:p>
        </w:tc>
        <w:tc>
          <w:tcPr/>
          <w:p>
            <w:pPr>
              <w:pStyle w:val="Compact"/>
              <w:jc w:val="left"/>
            </w:pPr>
            <w:r>
              <w:t xml:space="preserve">$244,200.00</w:t>
            </w:r>
          </w:p>
        </w:tc>
      </w:tr>
      <w:tr>
        <w:tc>
          <w:tcPr>
            <w:gridSpan w:val="5"/>
          </w:tcPr>
          <w:p>
            <w:pPr>
              <w:pStyle w:val="Compact"/>
              <w:jc w:val="right"/>
            </w:pPr>
            <w:r>
              <w:t xml:space="preserve">HST (13%):</w:t>
            </w:r>
          </w:p>
        </w:tc>
        <w:tc>
          <w:tcPr/>
          <w:p>
            <w:pPr>
              <w:pStyle w:val="Compact"/>
              <w:jc w:val="left"/>
            </w:pPr>
            <w:r>
              <w:t xml:space="preserve">$31,746.00</w:t>
            </w:r>
          </w:p>
        </w:tc>
      </w:tr>
      <w:tr>
        <w:tc>
          <w:tcPr>
            <w:gridSpan w:val="5"/>
          </w:tcPr>
          <w:p>
            <w:pPr>
              <w:pStyle w:val="Compact"/>
              <w:jc w:val="right"/>
            </w:pPr>
            <w:r>
              <w:t xml:space="preserve">TOTAL PURCHASE ORDER VALUE:</w:t>
            </w:r>
          </w:p>
        </w:tc>
        <w:tc>
          <w:tcPr/>
          <w:p>
            <w:pPr>
              <w:pStyle w:val="Compact"/>
              <w:jc w:val="left"/>
            </w:pPr>
            <w:r>
              <w:t xml:space="preserve">$275,946.00</w:t>
            </w:r>
          </w:p>
        </w:tc>
      </w:tr>
    </w:tbl>
    <w:p>
      <w:pPr>
        <w:pStyle w:val="BodyText"/>
      </w:pPr>
      <w:r>
        <w:t xml:space="preserve">5. Terms and Conditions</w:t>
      </w:r>
    </w:p>
    <w:p>
      <w:pPr>
        <w:numPr>
          <w:ilvl w:val="0"/>
          <w:numId w:val="1001"/>
        </w:numPr>
        <w:pStyle w:val="Compact"/>
      </w:pPr>
      <w:r>
        <w:t xml:space="preserve">This Purchase Order constitutes a binding agreement between Toronto Community Health Services Inc. (hereinafter "the Buyer") and Lakeshore Midwifery Associates (hereinafter "the Midwife Provider") for the provision of professional Midwife services within the Canada Toronto metropolitan area.</w:t>
      </w:r>
    </w:p>
    <w:p>
      <w:pPr>
        <w:numPr>
          <w:ilvl w:val="0"/>
          <w:numId w:val="1001"/>
        </w:numPr>
        <w:pStyle w:val="Compact"/>
      </w:pPr>
      <w:r>
        <w:t xml:space="preserve">All Midwife services rendered under this Purchase Order shall be performed by Registered Midwives (R.M.) who hold valid, active licenses issued by the College of Midwives of Ontario (CMO) and are in good standing with the Ontario regulatory authority.</w:t>
      </w:r>
    </w:p>
    <w:p>
      <w:pPr>
        <w:numPr>
          <w:ilvl w:val="0"/>
          <w:numId w:val="1001"/>
        </w:numPr>
        <w:pStyle w:val="Compact"/>
      </w:pPr>
      <w:r>
        <w:t xml:space="preserve">The Midwife Provider shall comply with all applicable federal, provincial, and municipal regulations governing midwifery practice in Canada Toronto, including but not limited to the</w:t>
      </w:r>
      <w:r>
        <w:t xml:space="preserve"> </w:t>
      </w:r>
      <w:r>
        <w:rPr>
          <w:iCs/>
          <w:i/>
        </w:rPr>
        <w:t xml:space="preserve">Midwifery Act, 1991</w:t>
      </w:r>
      <w:r>
        <w:t xml:space="preserve"> </w:t>
      </w:r>
      <w:r>
        <w:t xml:space="preserve">(Ontario) and the</w:t>
      </w:r>
      <w:r>
        <w:t xml:space="preserve"> </w:t>
      </w:r>
      <w:r>
        <w:rPr>
          <w:iCs/>
          <w:i/>
        </w:rPr>
        <w:t xml:space="preserve">Regulated Health Professions Act, 1991</w:t>
      </w:r>
      <w:r>
        <w:t xml:space="preserve">.</w:t>
      </w:r>
    </w:p>
    <w:p>
      <w:pPr>
        <w:numPr>
          <w:ilvl w:val="0"/>
          <w:numId w:val="1001"/>
        </w:numPr>
        <w:pStyle w:val="Compact"/>
      </w:pPr>
      <w:r>
        <w:t xml:space="preserve">Payment shall be made within thirty (30) calendar days of receipt of a valid invoice from the Midwife Provider. Invoices must reference this Purchase Order number (PO-2025-MW-00472) and include the Midwife Provider's Business Number and HST registration details.</w:t>
      </w:r>
    </w:p>
    <w:p>
      <w:pPr>
        <w:numPr>
          <w:ilvl w:val="0"/>
          <w:numId w:val="1001"/>
        </w:numPr>
        <w:pStyle w:val="Compact"/>
      </w:pPr>
      <w:r>
        <w:t xml:space="preserve">The Midwife Provider is responsible for maintaining comprehensive professional liability insurance with a minimum coverage of $5,000,000 per occurrence, as required for Midwife practitioners operating in Canada Toronto. A certificate of insurance shall be provided prior to the commencement of services.</w:t>
      </w:r>
    </w:p>
    <w:p>
      <w:pPr>
        <w:numPr>
          <w:ilvl w:val="0"/>
          <w:numId w:val="1001"/>
        </w:numPr>
        <w:pStyle w:val="Compact"/>
      </w:pPr>
      <w:r>
        <w:t xml:space="preserve">All patient records and confidential health information handled by the Midwife under this Purchase Order shall be protected in accordance with the</w:t>
      </w:r>
      <w:r>
        <w:t xml:space="preserve"> </w:t>
      </w:r>
      <w:r>
        <w:rPr>
          <w:iCs/>
          <w:i/>
        </w:rPr>
        <w:t xml:space="preserve">Personal Health Information Protection Act, 2004</w:t>
      </w:r>
      <w:r>
        <w:t xml:space="preserve"> </w:t>
      </w:r>
      <w:r>
        <w:t xml:space="preserve">(PHIPA) and the</w:t>
      </w:r>
      <w:r>
        <w:t xml:space="preserve"> </w:t>
      </w:r>
      <w:r>
        <w:rPr>
          <w:iCs/>
          <w:i/>
        </w:rPr>
        <w:t xml:space="preserve">Privacy Act</w:t>
      </w:r>
      <w:r>
        <w:t xml:space="preserve"> </w:t>
      </w:r>
      <w:r>
        <w:t xml:space="preserve">of Canada.</w:t>
      </w:r>
    </w:p>
    <w:p>
      <w:pPr>
        <w:numPr>
          <w:ilvl w:val="0"/>
          <w:numId w:val="1001"/>
        </w:numPr>
        <w:pStyle w:val="Compact"/>
      </w:pPr>
      <w:r>
        <w:t xml:space="preserve">The Buyer reserves the right to audit the Midwife Provider's service delivery records, billing documentation, and compliance files upon fourteen (14) days' written notice during the term of this Purchase Order.</w:t>
      </w:r>
    </w:p>
    <w:p>
      <w:pPr>
        <w:numPr>
          <w:ilvl w:val="0"/>
          <w:numId w:val="1001"/>
        </w:numPr>
        <w:pStyle w:val="Compact"/>
      </w:pPr>
      <w:r>
        <w:t xml:space="preserve">Any modifications, amendments, or cancellations to this Purchase Order must be made in writing and signed by authorized representatives of both parties. Verbal agreements regarding Midwife service scope or scheduling shall not be binding.</w:t>
      </w:r>
    </w:p>
    <w:p>
      <w:pPr>
        <w:numPr>
          <w:ilvl w:val="0"/>
          <w:numId w:val="1001"/>
        </w:numPr>
        <w:pStyle w:val="Compact"/>
      </w:pPr>
      <w:r>
        <w:t xml:space="preserve">In the event of a dispute arising from this Purchase Order, both parties agree to first attempt resolution through good-faith mediation in Canada Toronto before pursuing formal arbitration under the rules of the Arbitration Association of Canada.</w:t>
      </w:r>
    </w:p>
    <w:p>
      <w:pPr>
        <w:numPr>
          <w:ilvl w:val="0"/>
          <w:numId w:val="1001"/>
        </w:numPr>
        <w:pStyle w:val="Compact"/>
      </w:pPr>
      <w:r>
        <w:t xml:space="preserve">This Purchase Order shall remain in effect from July 1, 2025, through December 31, 2025, unless terminated earlier by mutual written consent or in accordance with the termination clauses herein.</w:t>
      </w:r>
    </w:p>
    <w:p>
      <w:pPr>
        <w:numPr>
          <w:ilvl w:val="0"/>
          <w:numId w:val="1001"/>
        </w:numPr>
        <w:pStyle w:val="Compact"/>
      </w:pPr>
      <w:r>
        <w:t xml:space="preserve">The Midwife Provider warrants that all services described in Section 4 of this Purchase Order will be performed in a professional, ethical, and culturally sensitive manner, respecting the diverse communities served across Canada Toronto.</w:t>
      </w:r>
    </w:p>
    <w:p>
      <w:pPr>
        <w:pStyle w:val="FirstParagraph"/>
      </w:pPr>
      <w:r>
        <w:t xml:space="preserve">6. Authorization &amp; Signatures</w:t>
      </w:r>
    </w:p>
    <w:p>
      <w:pPr>
        <w:pStyle w:val="BodyText"/>
      </w:pPr>
      <w:r>
        <w:rPr>
          <w:bCs/>
          <w:b/>
        </w:rPr>
        <w:t xml:space="preserve">For and on behalf of the Buyer:</w:t>
      </w:r>
    </w:p>
    <w:p>
      <w:pPr>
        <w:pStyle w:val="BodyText"/>
      </w:pPr>
      <w:r>
        <w:t xml:space="preserve">Toronto Community Health Services Inc.</w:t>
      </w:r>
    </w:p>
    <w:p>
      <w:pPr>
        <w:pStyle w:val="BodyText"/>
      </w:pPr>
      <w:r>
        <w:rPr>
          <w:bCs/>
          <w:b/>
        </w:rPr>
        <w:t xml:space="preserve">Name:</w:t>
      </w:r>
      <w:r>
        <w:t xml:space="preserve"> </w:t>
      </w:r>
      <w:r>
        <w:t xml:space="preserve">Margaret Okafor, Director of Procurement</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rPr>
          <w:bCs/>
          <w:b/>
        </w:rPr>
        <w:t xml:space="preserve">For and on behalf of the Midwife Provider:</w:t>
      </w:r>
    </w:p>
    <w:p>
      <w:pPr>
        <w:pStyle w:val="BodyText"/>
      </w:pPr>
      <w:r>
        <w:t xml:space="preserve">Lakeshore Midwifery Associates</w:t>
      </w:r>
    </w:p>
    <w:p>
      <w:pPr>
        <w:pStyle w:val="BodyText"/>
      </w:pPr>
      <w:r>
        <w:rPr>
          <w:bCs/>
          <w:b/>
        </w:rPr>
        <w:t xml:space="preserve">Name:</w:t>
      </w:r>
      <w:r>
        <w:t xml:space="preserve"> </w:t>
      </w:r>
      <w:r>
        <w:t xml:space="preserve">Sarah Chen, R.M. — Lead Midwife</w:t>
      </w:r>
      <w:r>
        <w:br/>
      </w:r>
      <w:r>
        <w:rPr>
          <w:bCs/>
          <w:b/>
        </w:rPr>
        <w:t xml:space="preserve">Signature:</w:t>
      </w:r>
      <w:r>
        <w:t xml:space="preserve"> </w:t>
      </w:r>
      <w:r>
        <w:t xml:space="preserve">______________________________</w:t>
      </w:r>
      <w:r>
        <w:br/>
      </w:r>
      <w:r>
        <w:rPr>
          <w:bCs/>
          <w:b/>
        </w:rPr>
        <w:t xml:space="preserve">Date:</w:t>
      </w:r>
      <w:r>
        <w:t xml:space="preserve"> </w:t>
      </w:r>
      <w:r>
        <w:t xml:space="preserve">______________________________</w:t>
      </w:r>
    </w:p>
    <w:p>
      <w:pPr>
        <w:pStyle w:val="BodyText"/>
      </w:pPr>
      <w:r>
        <w:t xml:space="preserve">This Purchase Order was prepared and issued in Canada Toronto, Ontario, Canada. All references to "Midwife" in this document denote a Registered Midwife as defined under the</w:t>
      </w:r>
      <w:r>
        <w:t xml:space="preserve"> </w:t>
      </w:r>
      <w:r>
        <w:rPr>
          <w:iCs/>
          <w:i/>
        </w:rPr>
        <w:t xml:space="preserve">Midwifery Act, 1991</w:t>
      </w:r>
      <w:r>
        <w:t xml:space="preserve"> </w:t>
      </w:r>
      <w:r>
        <w:t xml:space="preserve">(Ontario). This document is governed by the laws of the Province of Ontario and the federal laws of Canada applicable therein.</w:t>
      </w:r>
    </w:p>
    <w:p>
      <w:pPr>
        <w:pStyle w:val="BodyText"/>
      </w:pPr>
      <w:r>
        <w:t xml:space="preserve">© 2025 Toronto Community Health Services Inc. — All Rights Reserved.  |  Document ID: PO-2025-MW-00472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Midwife Services - Canada Toronto</dc:title>
  <dc:creator/>
  <dc:language>en</dc:language>
  <cp:keywords/>
  <dcterms:created xsi:type="dcterms:W3CDTF">2026-10-10T03:44:13Z</dcterms:created>
  <dcterms:modified xsi:type="dcterms:W3CDTF">2026-10-10T03:44:13Z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