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Kinshasa Maternal Health Initiative (KMH)</w:t>
      </w:r>
    </w:p>
    <w:p>
      <w:pPr>
        <w:pStyle w:val="BodyText"/>
      </w:pPr>
      <w:r>
        <w:t xml:space="preserve">12 Avenue de la Paix, Gombe, Kinshasa, DR Congo</w:t>
      </w:r>
    </w:p>
    <w:p>
      <w:pPr>
        <w:pStyle w:val="BodyText"/>
      </w:pPr>
      <w:r>
        <w:t xml:space="preserve">Tel: +243 99 000 1234 | Email: procurement@kmh-congo.org</w:t>
      </w:r>
    </w:p>
    <w:p>
      <w:pPr>
        <w:pStyle w:val="BodyText"/>
      </w:pPr>
      <w:r>
        <w:t xml:space="preserve">NIF: 0123456789-001 | RC/KIN/2019/045678</w:t>
      </w:r>
    </w:p>
    <w:bookmarkEnd w:id="20"/>
    <w:p>
      <w:pPr>
        <w:pStyle w:val="BodyText"/>
      </w:pPr>
      <w:r>
        <w:rPr>
          <w:bCs/>
          <w:b/>
        </w:rPr>
        <w:t xml:space="preserve">Purchase Order No.:</w:t>
      </w:r>
      <w:r>
        <w:t xml:space="preserve"> </w:t>
      </w:r>
      <w:r>
        <w:t xml:space="preserve">PO-KMH-2025-0047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Priority:</w:t>
      </w:r>
      <w:r>
        <w:t xml:space="preserve"> </w:t>
      </w:r>
      <w:r>
        <w:t xml:space="preserve">URGENT</w:t>
      </w:r>
      <w:r>
        <w:br/>
      </w:r>
      <w:r>
        <w:rPr>
          <w:bCs/>
          <w:b/>
        </w:rPr>
        <w:t xml:space="preserve">Department:</w:t>
      </w:r>
      <w:r>
        <w:t xml:space="preserve"> </w:t>
      </w:r>
      <w:r>
        <w:t xml:space="preserve">Maternal &amp; Neonatal Care</w:t>
      </w:r>
      <w:r>
        <w:br/>
      </w:r>
      <w:r>
        <w:rPr>
          <w:bCs/>
          <w:b/>
        </w:rPr>
        <w:t xml:space="preserve">Project:</w:t>
      </w:r>
      <w:r>
        <w:t xml:space="preserve"> </w:t>
      </w:r>
      <w:r>
        <w:t xml:space="preserve">Community Midwife Outreach – Kinshasa</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Cabinet de Sages-Femmes Lumière de Vie</w:t>
            </w:r>
          </w:p>
        </w:tc>
      </w:tr>
      <w:tr>
        <w:tc>
          <w:tcPr/>
          <w:p>
            <w:pPr>
              <w:pStyle w:val="Compact"/>
              <w:jc w:val="left"/>
            </w:pPr>
            <w:r>
              <w:rPr>
                <w:bCs/>
                <w:b/>
              </w:rPr>
              <w:t xml:space="preserve">Midwife (Lead Practitioner):</w:t>
            </w:r>
          </w:p>
        </w:tc>
        <w:tc>
          <w:tcPr/>
          <w:p>
            <w:pPr>
              <w:pStyle w:val="Compact"/>
              <w:jc w:val="left"/>
            </w:pPr>
            <w:r>
              <w:t xml:space="preserve">Madame Grâce Mbuyi Kasongo, Registered Midwife (Sage-Femme d'État), License No. SF/KIN/2018/0234</w:t>
            </w:r>
          </w:p>
        </w:tc>
      </w:tr>
      <w:tr>
        <w:tc>
          <w:tcPr/>
          <w:p>
            <w:pPr>
              <w:pStyle w:val="Compact"/>
              <w:jc w:val="left"/>
            </w:pPr>
            <w:r>
              <w:rPr>
                <w:bCs/>
                <w:b/>
              </w:rPr>
              <w:t xml:space="preserve">Address:</w:t>
            </w:r>
          </w:p>
        </w:tc>
        <w:tc>
          <w:tcPr/>
          <w:p>
            <w:pPr>
              <w:pStyle w:val="Compact"/>
              <w:jc w:val="left"/>
            </w:pPr>
            <w:r>
              <w:t xml:space="preserve">45 Boulevard Lumumba, Commune de Lemba, Kinshasa, DR Congo</w:t>
            </w:r>
          </w:p>
        </w:tc>
      </w:tr>
      <w:tr>
        <w:tc>
          <w:tcPr/>
          <w:p>
            <w:pPr>
              <w:pStyle w:val="Compact"/>
              <w:jc w:val="left"/>
            </w:pPr>
            <w:r>
              <w:rPr>
                <w:bCs/>
                <w:b/>
              </w:rPr>
              <w:t xml:space="preserve">Contact:</w:t>
            </w:r>
          </w:p>
        </w:tc>
        <w:tc>
          <w:tcPr/>
          <w:p>
            <w:pPr>
              <w:pStyle w:val="Compact"/>
              <w:jc w:val="left"/>
            </w:pPr>
            <w:r>
              <w:t xml:space="preserve">Tel: +243 81 555 6789 | Email: contact@lumierevie-cd.com</w:t>
            </w:r>
          </w:p>
        </w:tc>
      </w:tr>
      <w:tr>
        <w:tc>
          <w:tcPr/>
          <w:p>
            <w:pPr>
              <w:pStyle w:val="Compact"/>
              <w:jc w:val="left"/>
            </w:pPr>
            <w:r>
              <w:rPr>
                <w:bCs/>
                <w:b/>
              </w:rPr>
              <w:t xml:space="preserve">Professional Registration:</w:t>
            </w:r>
          </w:p>
        </w:tc>
        <w:tc>
          <w:tcPr/>
          <w:p>
            <w:pPr>
              <w:pStyle w:val="Compact"/>
              <w:jc w:val="left"/>
            </w:pPr>
            <w:r>
              <w:t xml:space="preserve">Registered with the Ordre National des Sages-Femmes de la RDC, Kinshasa Chapter</w:t>
            </w:r>
          </w:p>
        </w:tc>
      </w:tr>
    </w:tbl>
    <w:p>
      <w:pPr>
        <w:pStyle w:val="BodyText"/>
      </w:pPr>
      <w:r>
        <w:t xml:space="preserve">2.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Midwife attendance for prenatal consultations (weekly visits, 12 sessions per trimester cycle) – Kinshasa community health posts</w:t>
            </w:r>
          </w:p>
        </w:tc>
        <w:tc>
          <w:tcPr/>
          <w:p>
            <w:pPr>
              <w:pStyle w:val="Compact"/>
              <w:jc w:val="left"/>
            </w:pPr>
            <w:r>
              <w:t xml:space="preserve">36</w:t>
            </w:r>
          </w:p>
        </w:tc>
        <w:tc>
          <w:tcPr/>
          <w:p>
            <w:pPr>
              <w:pStyle w:val="Compact"/>
              <w:jc w:val="left"/>
            </w:pPr>
            <w:r>
              <w:t xml:space="preserve">Sessions</w:t>
            </w:r>
          </w:p>
        </w:tc>
        <w:tc>
          <w:tcPr/>
          <w:p>
            <w:pPr>
              <w:pStyle w:val="Compact"/>
              <w:jc w:val="left"/>
            </w:pPr>
            <w:r>
              <w:t xml:space="preserve">45.00</w:t>
            </w:r>
          </w:p>
        </w:tc>
        <w:tc>
          <w:tcPr/>
          <w:p>
            <w:pPr>
              <w:pStyle w:val="Compact"/>
              <w:jc w:val="left"/>
            </w:pPr>
            <w:r>
              <w:t xml:space="preserve">1,620.00</w:t>
            </w:r>
          </w:p>
        </w:tc>
      </w:tr>
      <w:tr>
        <w:tc>
          <w:tcPr/>
          <w:p>
            <w:pPr>
              <w:pStyle w:val="Compact"/>
              <w:jc w:val="left"/>
            </w:pPr>
            <w:r>
              <w:t xml:space="preserve">02</w:t>
            </w:r>
          </w:p>
        </w:tc>
        <w:tc>
          <w:tcPr/>
          <w:p>
            <w:pPr>
              <w:pStyle w:val="Compact"/>
              <w:jc w:val="left"/>
            </w:pPr>
            <w:r>
              <w:t xml:space="preserve">Midwife-led delivery assistance (vaginal delivery, emergency C-section referral coordination) – on-call service at KMH Partner Clinics, Gombe &amp; Lemba</w:t>
            </w:r>
          </w:p>
        </w:tc>
        <w:tc>
          <w:tcPr/>
          <w:p>
            <w:pPr>
              <w:pStyle w:val="Compact"/>
              <w:jc w:val="left"/>
            </w:pPr>
            <w:r>
              <w:t xml:space="preserve">20</w:t>
            </w:r>
          </w:p>
        </w:tc>
        <w:tc>
          <w:tcPr/>
          <w:p>
            <w:pPr>
              <w:pStyle w:val="Compact"/>
              <w:jc w:val="left"/>
            </w:pPr>
            <w:r>
              <w:t xml:space="preserve">Deliveries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Postnatal Midwife follow-up visits (mother and newborn, 4 visits per delivery cycle)</w:t>
            </w:r>
          </w:p>
        </w:tc>
        <w:tc>
          <w:tcPr/>
          <w:p>
            <w:pPr>
              <w:pStyle w:val="Compact"/>
              <w:jc w:val="left"/>
            </w:pPr>
            <w:r>
              <w:t xml:space="preserve">80</w:t>
            </w:r>
          </w:p>
        </w:tc>
        <w:tc>
          <w:tcPr/>
          <w:p>
            <w:pPr>
              <w:pStyle w:val="Compact"/>
              <w:jc w:val="left"/>
            </w:pPr>
            <w:r>
              <w:t xml:space="preserve">Visits</w:t>
            </w:r>
          </w:p>
        </w:tc>
        <w:tc>
          <w:tcPr/>
          <w:p>
            <w:pPr>
              <w:pStyle w:val="Compact"/>
              <w:jc w:val="left"/>
            </w:pPr>
            <w:r>
              <w:t xml:space="preserve">30.00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Midwife training workshop for 15 community health workers on emergency obstetric care – Kinshasa, 3-day intensive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Midwife clinical kit (sterile delivery set, neonatal resuscitation equipment, blood pressure monitor, fetal doppler, emergency medication kit)</w:t>
            </w:r>
          </w:p>
        </w:tc>
        <w:tc>
          <w:tcPr/>
          <w:p>
            <w:pPr>
              <w:pStyle w:val="Compact"/>
              <w:jc w:val="left"/>
            </w:pPr>
            <w:r>
              <w:t xml:space="preserve">3</w:t>
            </w:r>
          </w:p>
        </w:tc>
        <w:tc>
          <w:tcPr/>
          <w:p>
            <w:pPr>
              <w:pStyle w:val="Compact"/>
              <w:jc w:val="left"/>
            </w:pPr>
            <w:r>
              <w:t xml:space="preserve">Kits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Transportation and field deployment of the Midwife to rural outreach sites within Kinshasa metropolitan area (monthly)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10,470.00</w:t>
            </w:r>
          </w:p>
        </w:tc>
      </w:tr>
      <w:tr>
        <w:tc>
          <w:tcPr>
            <w:gridSpan w:val="5"/>
          </w:tcPr>
          <w:p>
            <w:pPr>
              <w:pStyle w:val="Compact"/>
              <w:jc w:val="right"/>
            </w:pPr>
            <w:r>
              <w:t xml:space="preserve">VAT / Tax (16% – DR Congo standard rate)</w:t>
            </w:r>
          </w:p>
        </w:tc>
        <w:tc>
          <w:tcPr/>
          <w:p>
            <w:pPr>
              <w:pStyle w:val="Compact"/>
              <w:jc w:val="left"/>
            </w:pPr>
            <w:r>
              <w:t xml:space="preserve">1,675.20</w:t>
            </w:r>
          </w:p>
        </w:tc>
      </w:tr>
      <w:tr>
        <w:tc>
          <w:tcPr>
            <w:gridSpan w:val="5"/>
          </w:tcPr>
          <w:p>
            <w:pPr>
              <w:pStyle w:val="Compact"/>
              <w:jc w:val="right"/>
            </w:pPr>
            <w:r>
              <w:rPr>
                <w:bCs/>
                <w:b/>
              </w:rPr>
              <w:t xml:space="preserve">TOTAL AMOUNT DUE (USD)</w:t>
            </w:r>
          </w:p>
        </w:tc>
        <w:tc>
          <w:tcPr/>
          <w:p>
            <w:pPr>
              <w:pStyle w:val="Compact"/>
              <w:jc w:val="left"/>
            </w:pPr>
            <w:r>
              <w:rPr>
                <w:bCs/>
                <w:b/>
              </w:rPr>
              <w:t xml:space="preserve">12,145.20</w:t>
            </w:r>
          </w:p>
        </w:tc>
      </w:tr>
    </w:tbl>
    <w:p>
      <w:pPr>
        <w:pStyle w:val="BodyText"/>
      </w:pPr>
      <w:r>
        <w:t xml:space="preserve">3. TERMS AND CONDITIONS</w:t>
      </w:r>
    </w:p>
    <w:p>
      <w:pPr>
        <w:numPr>
          <w:ilvl w:val="0"/>
          <w:numId w:val="1001"/>
        </w:numPr>
        <w:pStyle w:val="Compact"/>
      </w:pPr>
      <w:r>
        <w:rPr>
          <w:bCs/>
          <w:b/>
        </w:rPr>
        <w:t xml:space="preserve">Scope of Service:</w:t>
      </w:r>
      <w:r>
        <w:t xml:space="preserve"> </w:t>
      </w:r>
      <w:r>
        <w:t xml:space="preserve">This Purchase Order authorizes the engagement of the named Midwife and her support team to provide comprehensive maternal and neonatal care services within the Kinshasa metropolitan area, DR Congo. All clinical procedures must comply with the standards set by the Ministère de la Santé Publique, Hygiène et Action Sociale of the Democratic Republic of the Congo.</w:t>
      </w:r>
    </w:p>
    <w:p>
      <w:pPr>
        <w:numPr>
          <w:ilvl w:val="0"/>
          <w:numId w:val="1001"/>
        </w:numPr>
        <w:pStyle w:val="Compact"/>
      </w:pPr>
      <w:r>
        <w:rPr>
          <w:bCs/>
          <w:b/>
        </w:rPr>
        <w:t xml:space="preserve">Service Period:</w:t>
      </w:r>
      <w:r>
        <w:t xml:space="preserve"> </w:t>
      </w:r>
      <w:r>
        <w:t xml:space="preserve">The Midwife services described herein shall commence on 1 July 2025 and conclude on 31 December 2025, unless extended by mutual written agreement between both parties.</w:t>
      </w:r>
    </w:p>
    <w:p>
      <w:pPr>
        <w:numPr>
          <w:ilvl w:val="0"/>
          <w:numId w:val="1001"/>
        </w:numPr>
        <w:pStyle w:val="Compact"/>
      </w:pPr>
      <w:r>
        <w:rPr>
          <w:bCs/>
          <w:b/>
        </w:rPr>
        <w:t xml:space="preserve">Payment Terms:</w:t>
      </w:r>
      <w:r>
        <w:t xml:space="preserve"> </w:t>
      </w:r>
      <w:r>
        <w:t xml:space="preserve">Payment shall be made in two (2) equal installments: 50% upon successful completion of the first quarter of service delivery, and the remaining 50% upon final acceptance of all services rendered. Payment shall be processed via bank transfer to the supplier's account in USD or Congolese Francs (CDF) at the prevailing exchange rate on the date of payment.</w:t>
      </w:r>
    </w:p>
    <w:p>
      <w:pPr>
        <w:numPr>
          <w:ilvl w:val="0"/>
          <w:numId w:val="1001"/>
        </w:numPr>
        <w:pStyle w:val="Compact"/>
      </w:pPr>
      <w:r>
        <w:rPr>
          <w:bCs/>
          <w:b/>
        </w:rPr>
        <w:t xml:space="preserve">Quality Assurance:</w:t>
      </w:r>
      <w:r>
        <w:t xml:space="preserve"> </w:t>
      </w:r>
      <w:r>
        <w:t xml:space="preserve">The Midwife must maintain valid professional licensure throughout the contract period. KMH reserves the right to conduct quarterly performance reviews. Any clinical incident must be reported to KMH management within 24 hours.</w:t>
      </w:r>
    </w:p>
    <w:p>
      <w:pPr>
        <w:numPr>
          <w:ilvl w:val="0"/>
          <w:numId w:val="1001"/>
        </w:numPr>
        <w:pStyle w:val="Compact"/>
      </w:pPr>
      <w:r>
        <w:rPr>
          <w:bCs/>
          <w:b/>
        </w:rPr>
        <w:t xml:space="preserve">Confidentiality:</w:t>
      </w:r>
      <w:r>
        <w:t xml:space="preserve"> </w:t>
      </w:r>
      <w:r>
        <w:t xml:space="preserve">All patient records, medical data, and operational details pertaining to this Purchase Order shall be treated as strictly confidential in accordance with DR Congo data protection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Midwife shall be compensated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Democratic Republic of the Congo. Any disputes shall be resolved through the competent courts of Kinshasa, DR Congo.</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civil unrest, epidemic outbreaks, or government-imposed restrictions within DR Congo.</w:t>
      </w:r>
    </w:p>
    <w:p>
      <w:pPr>
        <w:pStyle w:val="FirstParagraph"/>
      </w:pPr>
      <w:r>
        <w:t xml:space="preserve">4. DELIVERY / SERVICE LOCATION</w:t>
      </w:r>
    </w:p>
    <w:p>
      <w:pPr>
        <w:pStyle w:val="BodyText"/>
      </w:pPr>
      <w:r>
        <w:t xml:space="preserve">All services under this Purchase Order shall be delivered at the following locations within</w:t>
      </w:r>
      <w:r>
        <w:t xml:space="preserve"> </w:t>
      </w:r>
      <w:r>
        <w:rPr>
          <w:bCs/>
          <w:b/>
        </w:rPr>
        <w:t xml:space="preserve">Kinshasa, DR Congo</w:t>
      </w:r>
      <w:r>
        <w:t xml:space="preserve">:</w:t>
      </w:r>
    </w:p>
    <w:p>
      <w:pPr>
        <w:numPr>
          <w:ilvl w:val="0"/>
          <w:numId w:val="1002"/>
        </w:numPr>
        <w:pStyle w:val="Compact"/>
      </w:pPr>
      <w:r>
        <w:t xml:space="preserve">KMH Partner Clinic A – Avenue de la Paix, Gombe, Kinshasa</w:t>
      </w:r>
    </w:p>
    <w:p>
      <w:pPr>
        <w:numPr>
          <w:ilvl w:val="0"/>
          <w:numId w:val="1002"/>
        </w:numPr>
        <w:pStyle w:val="Compact"/>
      </w:pPr>
      <w:r>
        <w:t xml:space="preserve">KMH Partner Clinic B – Boulevard Lumumba, Lemba, Kinshasa</w:t>
      </w:r>
    </w:p>
    <w:p>
      <w:pPr>
        <w:numPr>
          <w:ilvl w:val="0"/>
          <w:numId w:val="1002"/>
        </w:numPr>
        <w:pStyle w:val="Compact"/>
      </w:pPr>
      <w:r>
        <w:t xml:space="preserve">Community Health Post – Commune de Ngaliema, Kinshasa</w:t>
      </w:r>
    </w:p>
    <w:p>
      <w:pPr>
        <w:numPr>
          <w:ilvl w:val="0"/>
          <w:numId w:val="1002"/>
        </w:numPr>
        <w:pStyle w:val="Compact"/>
      </w:pPr>
      <w:r>
        <w:t xml:space="preserve">Mobile Outreach Sites – as scheduled by KMH Field Coordinator</w:t>
      </w:r>
    </w:p>
    <w:p>
      <w:pPr>
        <w:pStyle w:val="FirstParagraph"/>
      </w:pPr>
      <w:r>
        <w:t xml:space="preserve">5. AUTHORIZATION AND SIGNATURES</w:t>
      </w:r>
    </w:p>
    <w:p>
      <w:pPr>
        <w:pStyle w:val="BodyText"/>
      </w:pPr>
      <w:r>
        <w:rPr>
          <w:bCs/>
          <w:b/>
        </w:rPr>
        <w:t xml:space="preserve">For and on behalf of KMH (Buyer):</w:t>
      </w:r>
    </w:p>
    <w:p>
      <w:pPr>
        <w:pStyle w:val="BodyText"/>
      </w:pPr>
      <w:r>
        <w:rPr>
          <w:bCs/>
          <w:b/>
        </w:rPr>
        <w:t xml:space="preserve">Name:</w:t>
      </w:r>
      <w:r>
        <w:t xml:space="preserve"> </w:t>
      </w:r>
      <w:r>
        <w:t xml:space="preserve">Dr. Patrick Ilunga Mvumbi</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Midwife / Supplier:</w:t>
      </w:r>
    </w:p>
    <w:p>
      <w:pPr>
        <w:pStyle w:val="BodyText"/>
      </w:pPr>
      <w:r>
        <w:rPr>
          <w:bCs/>
          <w:b/>
        </w:rPr>
        <w:t xml:space="preserve">Name:</w:t>
      </w:r>
      <w:r>
        <w:t xml:space="preserve"> </w:t>
      </w:r>
      <w:r>
        <w:t xml:space="preserve">Mme Grâce Mbuyi Kasongo</w:t>
      </w:r>
      <w:r>
        <w:br/>
      </w:r>
      <w:r>
        <w:rPr>
          <w:bCs/>
          <w:b/>
        </w:rPr>
        <w:t xml:space="preserve">Title:</w:t>
      </w:r>
      <w:r>
        <w:t xml:space="preserve"> </w:t>
      </w:r>
      <w:r>
        <w:t xml:space="preserve">Lead Midwife, Cabinet Lumière de Vie</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(PO-KMH-2025-0047) is issued by Kinshasa Maternal Health Initiative for the procurement of Midwife services in Kinshasa, DR Congo. This document is valid only when signed and stamped by both parties. Unauthorized reproduction is prohibited.</w:t>
      </w:r>
    </w:p>
    <w:p>
      <w:pPr>
        <w:pStyle w:val="BodyText"/>
      </w:pPr>
      <w:r>
        <w:t xml:space="preserve">Page 1 of 1 | Generated: 15 June 2025 | Reference: KMH/PROC/2025/0047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DR Congo Kinshasa</dc:title>
  <dc:creator/>
  <dc:language>en</dc:language>
  <cp:keywords/>
  <dcterms:created xsi:type="dcterms:W3CDTF">2026-10-10T07:31:05Z</dcterms:created>
  <dcterms:modified xsi:type="dcterms:W3CDTF">2026-10-10T07:31:05Z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